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5480D3D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245A93">
        <w:t>2</w:t>
      </w:r>
      <w:r w:rsidR="00C45671">
        <w:t>1</w:t>
      </w:r>
      <w:r w:rsidRPr="00CE0424">
        <w:tab/>
      </w:r>
      <w:r w:rsidR="00027730" w:rsidRPr="00027730">
        <w:rPr>
          <w:szCs w:val="24"/>
        </w:rPr>
        <w:t>R2-2301279</w:t>
      </w:r>
    </w:p>
    <w:p w14:paraId="0DCB9324" w14:textId="66BC9D18" w:rsidR="00E90E49" w:rsidRPr="00CE0424" w:rsidRDefault="00C45671" w:rsidP="00311702">
      <w:pPr>
        <w:pStyle w:val="3GPPHeader"/>
      </w:pPr>
      <w:r>
        <w:t>Athens</w:t>
      </w:r>
      <w:r w:rsidR="00C268E6">
        <w:t xml:space="preserve">, </w:t>
      </w:r>
      <w:r w:rsidR="00E92E10">
        <w:t>Feb 27</w:t>
      </w:r>
      <w:r w:rsidR="00523070">
        <w:rPr>
          <w:vertAlign w:val="superscript"/>
        </w:rPr>
        <w:t>t</w:t>
      </w:r>
      <w:r w:rsidR="00791415">
        <w:rPr>
          <w:vertAlign w:val="superscript"/>
        </w:rPr>
        <w:t>h</w:t>
      </w:r>
      <w:r w:rsidR="00C268E6">
        <w:t xml:space="preserve"> –</w:t>
      </w:r>
      <w:r w:rsidR="00DF19CF">
        <w:t xml:space="preserve"> March</w:t>
      </w:r>
      <w:r w:rsidR="00C268E6">
        <w:t xml:space="preserve"> </w:t>
      </w:r>
      <w:r w:rsidR="003A0581">
        <w:t>3</w:t>
      </w:r>
      <w:r w:rsidR="003A0581" w:rsidRPr="00C268E6">
        <w:rPr>
          <w:vertAlign w:val="superscript"/>
        </w:rPr>
        <w:t>rd</w:t>
      </w:r>
      <w:proofErr w:type="gramStart"/>
      <w:r w:rsidR="00C268E6">
        <w:t xml:space="preserve"> 202</w:t>
      </w:r>
      <w:r w:rsidR="00216018">
        <w:t>3</w:t>
      </w:r>
      <w:proofErr w:type="gramEnd"/>
    </w:p>
    <w:p w14:paraId="55D88CF7" w14:textId="77777777" w:rsidR="00E90E49" w:rsidRPr="00CE0424" w:rsidRDefault="00E90E49" w:rsidP="00357380">
      <w:pPr>
        <w:pStyle w:val="3GPPHeader"/>
      </w:pPr>
    </w:p>
    <w:p w14:paraId="6FA4C51B" w14:textId="29E1A220" w:rsidR="00E90E49" w:rsidRPr="00027730" w:rsidRDefault="00E90E49" w:rsidP="00311702">
      <w:pPr>
        <w:pStyle w:val="3GPPHeader"/>
        <w:rPr>
          <w:sz w:val="22"/>
          <w:szCs w:val="22"/>
          <w:lang w:val="en-US"/>
        </w:rPr>
      </w:pPr>
      <w:r w:rsidRPr="00027730">
        <w:rPr>
          <w:sz w:val="22"/>
          <w:szCs w:val="22"/>
          <w:lang w:val="en-US"/>
        </w:rPr>
        <w:t>Agenda Item:</w:t>
      </w:r>
      <w:r w:rsidRPr="00027730">
        <w:rPr>
          <w:sz w:val="22"/>
          <w:szCs w:val="22"/>
          <w:lang w:val="en-US"/>
        </w:rPr>
        <w:tab/>
      </w:r>
      <w:r w:rsidR="00235E92" w:rsidRPr="00027730">
        <w:rPr>
          <w:sz w:val="22"/>
          <w:szCs w:val="22"/>
          <w:lang w:val="en-US"/>
        </w:rPr>
        <w:t>8.13.8</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6586955" w:rsidR="00E90E49" w:rsidRPr="00CE0424" w:rsidRDefault="003D3C45" w:rsidP="00311702">
      <w:pPr>
        <w:pStyle w:val="3GPPHeader"/>
        <w:rPr>
          <w:sz w:val="22"/>
          <w:szCs w:val="22"/>
        </w:rPr>
      </w:pPr>
      <w:r>
        <w:rPr>
          <w:sz w:val="22"/>
          <w:szCs w:val="22"/>
        </w:rPr>
        <w:t>Title:</w:t>
      </w:r>
      <w:r w:rsidR="00E90E49" w:rsidRPr="00CE0424">
        <w:rPr>
          <w:sz w:val="22"/>
          <w:szCs w:val="22"/>
        </w:rPr>
        <w:tab/>
      </w:r>
      <w:r w:rsidR="00577786">
        <w:rPr>
          <w:sz w:val="22"/>
          <w:szCs w:val="22"/>
        </w:rPr>
        <w:t>MRO for SCG failure and fast MCG recovery optimization</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5E92">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26B4EB8D" w14:textId="67FC2379" w:rsidR="00566CAA" w:rsidRPr="00FB5E72" w:rsidRDefault="00566CAA" w:rsidP="00566CAA">
      <w:pPr>
        <w:pStyle w:val="BodyText"/>
        <w:jc w:val="left"/>
        <w:rPr>
          <w:rFonts w:cs="Arial"/>
        </w:rPr>
      </w:pPr>
      <w:bookmarkStart w:id="0" w:name="_Ref178064866"/>
      <w:r>
        <w:rPr>
          <w:rFonts w:cs="Arial"/>
        </w:rPr>
        <w:t xml:space="preserve">This paper will discuss SON/MDT enhancements for </w:t>
      </w:r>
      <w:r w:rsidR="000179E7">
        <w:rPr>
          <w:rFonts w:cs="Arial"/>
        </w:rPr>
        <w:t>SCG failure</w:t>
      </w:r>
      <w:r w:rsidR="008E1DB6">
        <w:rPr>
          <w:rFonts w:cs="Arial"/>
        </w:rPr>
        <w:t xml:space="preserve"> </w:t>
      </w:r>
      <w:r w:rsidR="00426247">
        <w:rPr>
          <w:rFonts w:cs="Arial"/>
        </w:rPr>
        <w:t xml:space="preserve">procedure </w:t>
      </w:r>
      <w:r w:rsidR="008E1DB6">
        <w:rPr>
          <w:rFonts w:cs="Arial"/>
        </w:rPr>
        <w:t xml:space="preserve">with </w:t>
      </w:r>
      <w:r w:rsidR="5D249EC2" w:rsidRPr="006A10B2">
        <w:rPr>
          <w:rFonts w:eastAsia="Arial" w:cs="Arial"/>
        </w:rPr>
        <w:t xml:space="preserve">Conditional </w:t>
      </w:r>
      <w:proofErr w:type="spellStart"/>
      <w:r w:rsidR="5D249EC2" w:rsidRPr="006A10B2">
        <w:rPr>
          <w:rFonts w:eastAsia="Arial" w:cs="Arial"/>
        </w:rPr>
        <w:t>PSCell</w:t>
      </w:r>
      <w:proofErr w:type="spellEnd"/>
      <w:r w:rsidR="5D249EC2" w:rsidRPr="006A10B2">
        <w:rPr>
          <w:rFonts w:eastAsia="Arial" w:cs="Arial"/>
        </w:rPr>
        <w:t xml:space="preserve"> Addition</w:t>
      </w:r>
      <w:r w:rsidR="0092186F">
        <w:rPr>
          <w:rFonts w:eastAsia="Arial" w:cs="Arial"/>
        </w:rPr>
        <w:t>/</w:t>
      </w:r>
      <w:r w:rsidR="5D249EC2" w:rsidRPr="006A10B2">
        <w:rPr>
          <w:rFonts w:eastAsia="Arial" w:cs="Arial"/>
        </w:rPr>
        <w:t>Change</w:t>
      </w:r>
      <w:r w:rsidR="5D249EC2" w:rsidRPr="5A82174A">
        <w:rPr>
          <w:rFonts w:ascii="Times New Roman" w:hAnsi="Times New Roman"/>
        </w:rPr>
        <w:t xml:space="preserve"> (</w:t>
      </w:r>
      <w:r w:rsidR="008E1DB6">
        <w:rPr>
          <w:rFonts w:cs="Arial"/>
        </w:rPr>
        <w:t>CPAC</w:t>
      </w:r>
      <w:r w:rsidR="6CD0BBA1" w:rsidRPr="5A82174A">
        <w:rPr>
          <w:rFonts w:cs="Arial"/>
        </w:rPr>
        <w:t>)</w:t>
      </w:r>
      <w:r w:rsidR="008E1DB6">
        <w:rPr>
          <w:rFonts w:cs="Arial"/>
        </w:rPr>
        <w:t xml:space="preserve"> information</w:t>
      </w:r>
      <w:r w:rsidR="000179E7">
        <w:rPr>
          <w:rFonts w:cs="Arial"/>
        </w:rPr>
        <w:t xml:space="preserve"> and </w:t>
      </w:r>
      <w:r>
        <w:rPr>
          <w:rFonts w:cs="Arial"/>
        </w:rPr>
        <w:t xml:space="preserve">fast MCG recovery </w:t>
      </w:r>
      <w:r w:rsidR="000179E7">
        <w:rPr>
          <w:rFonts w:cs="Arial"/>
        </w:rPr>
        <w:t>procedures</w:t>
      </w:r>
      <w:r>
        <w:rPr>
          <w:rFonts w:cs="Arial"/>
        </w:rPr>
        <w:t xml:space="preserve">. </w:t>
      </w:r>
      <w:r w:rsidR="00BE6422">
        <w:rPr>
          <w:rFonts w:cs="Arial"/>
        </w:rPr>
        <w:t>In addition</w:t>
      </w:r>
      <w:r w:rsidR="00EB4A16">
        <w:rPr>
          <w:rFonts w:cs="Arial"/>
        </w:rPr>
        <w:t>,</w:t>
      </w:r>
      <w:r w:rsidR="00BE6422">
        <w:rPr>
          <w:rFonts w:cs="Arial"/>
        </w:rPr>
        <w:t xml:space="preserve"> we discuss additions to the RLF report based on the </w:t>
      </w:r>
      <w:r w:rsidR="00BA0E7F">
        <w:rPr>
          <w:rFonts w:cs="Arial"/>
        </w:rPr>
        <w:t>Rel-17 RLM/BFD relaxation feature.</w:t>
      </w:r>
    </w:p>
    <w:p w14:paraId="186BE46F" w14:textId="6B6BA5E7" w:rsidR="004000E8" w:rsidRDefault="00230D18" w:rsidP="00CE0424">
      <w:pPr>
        <w:pStyle w:val="Heading1"/>
      </w:pPr>
      <w:r>
        <w:t>2</w:t>
      </w:r>
      <w:r>
        <w:tab/>
      </w:r>
      <w:bookmarkEnd w:id="0"/>
      <w:r w:rsidR="000719A7">
        <w:t xml:space="preserve">MRO </w:t>
      </w:r>
      <w:r w:rsidR="000719A7" w:rsidDel="003C6D14">
        <w:t xml:space="preserve">for </w:t>
      </w:r>
      <w:r w:rsidR="000719A7">
        <w:t>SCG Failure</w:t>
      </w:r>
      <w:r w:rsidR="003C6D14">
        <w:t xml:space="preserve"> and fast MCG recovery</w:t>
      </w:r>
    </w:p>
    <w:p w14:paraId="01CD4DE4" w14:textId="77777777" w:rsidR="00073C77" w:rsidRPr="007748F7" w:rsidRDefault="00073C77" w:rsidP="00073C77">
      <w:pPr>
        <w:pStyle w:val="Proposal"/>
        <w:numPr>
          <w:ilvl w:val="0"/>
          <w:numId w:val="0"/>
        </w:numPr>
        <w:jc w:val="left"/>
        <w:rPr>
          <w:rStyle w:val="IvDbodytextChar"/>
          <w:spacing w:val="0"/>
          <w:sz w:val="24"/>
          <w:szCs w:val="24"/>
          <w:lang w:val="en-GB" w:eastAsia="zh-CN"/>
        </w:rPr>
      </w:pPr>
    </w:p>
    <w:p w14:paraId="18B42BC9" w14:textId="16792E86" w:rsidR="00E71AB5" w:rsidRPr="007748F7" w:rsidRDefault="009C749A" w:rsidP="00E71AB5">
      <w:pPr>
        <w:pStyle w:val="ListParagraph"/>
        <w:numPr>
          <w:ilvl w:val="0"/>
          <w:numId w:val="22"/>
        </w:numPr>
        <w:overflowPunct/>
        <w:autoSpaceDE/>
        <w:autoSpaceDN/>
        <w:adjustRightInd/>
        <w:contextualSpacing/>
        <w:textAlignment w:val="auto"/>
        <w:rPr>
          <w:rFonts w:ascii="Arial" w:hAnsi="Arial" w:cs="Arial"/>
          <w:b/>
          <w:bCs/>
          <w:sz w:val="28"/>
          <w:szCs w:val="28"/>
          <w:lang w:val="en-GB" w:eastAsia="zh-CN"/>
        </w:rPr>
      </w:pPr>
      <w:r>
        <w:rPr>
          <w:rFonts w:ascii="Arial" w:hAnsi="Arial" w:cs="Arial"/>
          <w:b/>
          <w:bCs/>
          <w:sz w:val="28"/>
          <w:szCs w:val="28"/>
          <w:lang w:val="en-GB" w:eastAsia="zh-CN"/>
        </w:rPr>
        <w:t>SCG failure</w:t>
      </w:r>
      <w:r w:rsidR="00E71AB5" w:rsidRPr="007748F7">
        <w:rPr>
          <w:rFonts w:ascii="Arial" w:hAnsi="Arial" w:cs="Arial"/>
          <w:b/>
          <w:bCs/>
          <w:sz w:val="28"/>
          <w:szCs w:val="28"/>
          <w:lang w:val="en-GB" w:eastAsia="zh-CN"/>
        </w:rPr>
        <w:t xml:space="preserve"> </w:t>
      </w:r>
      <w:r w:rsidR="00D863F7">
        <w:rPr>
          <w:rFonts w:ascii="Arial" w:hAnsi="Arial" w:cs="Arial"/>
          <w:b/>
          <w:bCs/>
          <w:sz w:val="28"/>
          <w:szCs w:val="28"/>
          <w:lang w:val="en-GB" w:eastAsia="zh-CN"/>
        </w:rPr>
        <w:t>information</w:t>
      </w:r>
      <w:r w:rsidR="0036181C">
        <w:rPr>
          <w:rFonts w:ascii="Arial" w:hAnsi="Arial" w:cs="Arial"/>
          <w:b/>
          <w:bCs/>
          <w:sz w:val="28"/>
          <w:szCs w:val="28"/>
          <w:lang w:val="en-GB" w:eastAsia="zh-CN"/>
        </w:rPr>
        <w:t xml:space="preserve"> </w:t>
      </w:r>
      <w:r w:rsidR="00D863F7">
        <w:rPr>
          <w:rFonts w:ascii="Arial" w:hAnsi="Arial" w:cs="Arial"/>
          <w:b/>
          <w:bCs/>
          <w:sz w:val="28"/>
          <w:szCs w:val="28"/>
          <w:lang w:val="en-GB" w:eastAsia="zh-CN"/>
        </w:rPr>
        <w:t xml:space="preserve">enhancement </w:t>
      </w:r>
    </w:p>
    <w:p w14:paraId="427CEE21" w14:textId="3C3F9B3B" w:rsidR="003C6C7E" w:rsidRDefault="00227FAB" w:rsidP="00A21E8B">
      <w:pPr>
        <w:pStyle w:val="BodyText"/>
        <w:spacing w:before="120"/>
      </w:pPr>
      <w:r>
        <w:t>At</w:t>
      </w:r>
      <w:r w:rsidR="004A3D98">
        <w:t xml:space="preserve"> the time of SCG failure</w:t>
      </w:r>
      <w:r w:rsidR="00E20E55">
        <w:t>,</w:t>
      </w:r>
      <w:r w:rsidR="004C4A92">
        <w:t xml:space="preserve"> </w:t>
      </w:r>
      <w:r w:rsidR="0066155F">
        <w:t>there exist some</w:t>
      </w:r>
      <w:r w:rsidR="00030296">
        <w:t xml:space="preserve"> CPAC</w:t>
      </w:r>
      <w:r w:rsidR="0066155F">
        <w:t xml:space="preserve"> information and measurements at the UE</w:t>
      </w:r>
      <w:r w:rsidR="009C6E5E">
        <w:t xml:space="preserve"> (not available at the network side)</w:t>
      </w:r>
      <w:r w:rsidR="0066155F">
        <w:t xml:space="preserve"> that are valuable for the network and CPAC configuration optimization</w:t>
      </w:r>
      <w:r w:rsidR="009C6E5E">
        <w:t>. Some examples are</w:t>
      </w:r>
      <w:r w:rsidR="00405076">
        <w:t>:</w:t>
      </w:r>
    </w:p>
    <w:p w14:paraId="4C856D97" w14:textId="56478044" w:rsidR="00AA7EEA" w:rsidRDefault="00A21E8B" w:rsidP="00677570">
      <w:pPr>
        <w:pStyle w:val="BodyText"/>
        <w:numPr>
          <w:ilvl w:val="0"/>
          <w:numId w:val="20"/>
        </w:numPr>
        <w:spacing w:before="120"/>
        <w:rPr>
          <w:lang w:val="en-US"/>
        </w:rPr>
      </w:pPr>
      <w:r w:rsidRPr="004B7397">
        <w:rPr>
          <w:lang w:val="en-US"/>
        </w:rPr>
        <w:t>the time elapsed between reception of CPAC configuration and the CPAC execution​</w:t>
      </w:r>
    </w:p>
    <w:p w14:paraId="134245F8" w14:textId="6258B7D8" w:rsidR="00AA7EEA" w:rsidRDefault="00AA7EEA" w:rsidP="00677570">
      <w:pPr>
        <w:pStyle w:val="BodyText"/>
        <w:numPr>
          <w:ilvl w:val="0"/>
          <w:numId w:val="20"/>
        </w:numPr>
        <w:spacing w:before="120"/>
        <w:rPr>
          <w:lang w:val="en-US"/>
        </w:rPr>
      </w:pPr>
      <w:r w:rsidRPr="00B65B0B">
        <w:t>the time duration</w:t>
      </w:r>
      <w:r w:rsidRPr="00AA7EEA">
        <w:rPr>
          <w:lang w:val="en-US"/>
        </w:rPr>
        <w:t xml:space="preserve"> </w:t>
      </w:r>
      <w:r w:rsidRPr="004B7397">
        <w:rPr>
          <w:lang w:val="en-US"/>
        </w:rPr>
        <w:t>elapsed</w:t>
      </w:r>
      <w:r w:rsidRPr="00B65B0B">
        <w:t xml:space="preserve"> between</w:t>
      </w:r>
      <w:r w:rsidR="00AF31BC">
        <w:t xml:space="preserve"> </w:t>
      </w:r>
      <w:r w:rsidR="007F54B6">
        <w:t>fulfilling</w:t>
      </w:r>
      <w:r w:rsidRPr="00B65B0B">
        <w:t xml:space="preserve"> the two</w:t>
      </w:r>
      <w:r w:rsidR="00196481">
        <w:t xml:space="preserve"> CPAC</w:t>
      </w:r>
      <w:r w:rsidRPr="00B65B0B">
        <w:t xml:space="preserve"> execution events </w:t>
      </w:r>
      <w:r w:rsidR="00D025A5">
        <w:rPr>
          <w:lang w:val="en-US"/>
        </w:rPr>
        <w:t>e.g., A3 and A5</w:t>
      </w:r>
      <w:r w:rsidR="00590E8D">
        <w:rPr>
          <w:lang w:val="en-US"/>
        </w:rPr>
        <w:t xml:space="preserve"> events</w:t>
      </w:r>
    </w:p>
    <w:p w14:paraId="11AFDC44" w14:textId="1F897E88" w:rsidR="0089149B" w:rsidRDefault="0089149B" w:rsidP="0089149B">
      <w:pPr>
        <w:pStyle w:val="BodyText"/>
        <w:numPr>
          <w:ilvl w:val="0"/>
          <w:numId w:val="20"/>
        </w:numPr>
        <w:spacing w:before="120"/>
        <w:rPr>
          <w:lang w:val="en-US"/>
        </w:rPr>
      </w:pPr>
      <w:r w:rsidRPr="00B65B0B">
        <w:t xml:space="preserve">the </w:t>
      </w:r>
      <w:r w:rsidR="00D76A49">
        <w:rPr>
          <w:lang w:val="en-US"/>
        </w:rPr>
        <w:t xml:space="preserve">first </w:t>
      </w:r>
      <w:r w:rsidR="002424A7">
        <w:rPr>
          <w:lang w:val="en-US"/>
        </w:rPr>
        <w:t xml:space="preserve">fulfilled </w:t>
      </w:r>
      <w:r w:rsidR="00D76A49">
        <w:rPr>
          <w:lang w:val="en-US"/>
        </w:rPr>
        <w:t xml:space="preserve">event </w:t>
      </w:r>
      <w:r>
        <w:rPr>
          <w:lang w:val="en-US"/>
        </w:rPr>
        <w:t xml:space="preserve">e.g., A3 </w:t>
      </w:r>
      <w:r w:rsidR="008B0CCE">
        <w:rPr>
          <w:lang w:val="en-US"/>
        </w:rPr>
        <w:t>or</w:t>
      </w:r>
      <w:r>
        <w:rPr>
          <w:lang w:val="en-US"/>
        </w:rPr>
        <w:t xml:space="preserve"> A5</w:t>
      </w:r>
      <w:r w:rsidR="002424A7">
        <w:rPr>
          <w:lang w:val="en-US"/>
        </w:rPr>
        <w:t xml:space="preserve"> events</w:t>
      </w:r>
      <w:r>
        <w:rPr>
          <w:lang w:val="en-US"/>
        </w:rPr>
        <w:t xml:space="preserve"> </w:t>
      </w:r>
    </w:p>
    <w:p w14:paraId="3A1D7BCE" w14:textId="596BDF81" w:rsidR="0058757D" w:rsidRDefault="00046F01" w:rsidP="0058757D">
      <w:pPr>
        <w:pStyle w:val="BodyText"/>
        <w:spacing w:before="120"/>
        <w:rPr>
          <w:lang w:val="en-US"/>
        </w:rPr>
      </w:pPr>
      <w:r>
        <w:t>In addition</w:t>
      </w:r>
      <w:r w:rsidR="7F355194">
        <w:t>,</w:t>
      </w:r>
      <w:r>
        <w:t xml:space="preserve"> we believe </w:t>
      </w:r>
      <w:r w:rsidR="001B7404">
        <w:t>status information of the MCG</w:t>
      </w:r>
      <w:r w:rsidR="00811A62">
        <w:t xml:space="preserve"> at the time of SCG </w:t>
      </w:r>
      <w:proofErr w:type="gramStart"/>
      <w:r w:rsidR="00811A62">
        <w:t xml:space="preserve">Failure </w:t>
      </w:r>
      <w:r w:rsidR="001B7404">
        <w:t xml:space="preserve"> is</w:t>
      </w:r>
      <w:proofErr w:type="gramEnd"/>
      <w:r w:rsidR="001B7404">
        <w:t xml:space="preserve"> valuable for the network in taking a correct decision</w:t>
      </w:r>
      <w:r w:rsidR="00414CEA">
        <w:t xml:space="preserve"> upon SCG Failure</w:t>
      </w:r>
      <w:r w:rsidR="0058757D">
        <w:t xml:space="preserve"> i.e.,</w:t>
      </w:r>
      <w:r w:rsidR="00811A62">
        <w:t xml:space="preserve"> how close </w:t>
      </w:r>
      <w:r w:rsidR="00CE2DA1">
        <w:t xml:space="preserve">the MCG is </w:t>
      </w:r>
      <w:r w:rsidR="00811A62">
        <w:t xml:space="preserve">to </w:t>
      </w:r>
      <w:r w:rsidR="007925B0">
        <w:t xml:space="preserve">a </w:t>
      </w:r>
      <w:r w:rsidR="00811A62">
        <w:t>failure</w:t>
      </w:r>
      <w:r w:rsidR="007925B0">
        <w:t>?</w:t>
      </w:r>
      <w:r w:rsidR="00F6286F">
        <w:t xml:space="preserve"> This can be deduced by reporting the following information</w:t>
      </w:r>
      <w:r w:rsidR="007E4562">
        <w:t>.</w:t>
      </w:r>
    </w:p>
    <w:p w14:paraId="7CFCFC80" w14:textId="342DDAC1" w:rsidR="006A5229" w:rsidRDefault="00414CEA" w:rsidP="0089149B">
      <w:pPr>
        <w:pStyle w:val="BodyText"/>
        <w:numPr>
          <w:ilvl w:val="0"/>
          <w:numId w:val="20"/>
        </w:numPr>
        <w:spacing w:before="120"/>
        <w:rPr>
          <w:lang w:val="en-US"/>
        </w:rPr>
      </w:pPr>
      <w:r>
        <w:rPr>
          <w:lang w:val="en-US"/>
        </w:rPr>
        <w:t>The supervision</w:t>
      </w:r>
      <w:r w:rsidR="00C84934">
        <w:rPr>
          <w:lang w:val="en-US"/>
        </w:rPr>
        <w:t xml:space="preserve"> timers </w:t>
      </w:r>
      <w:r>
        <w:rPr>
          <w:lang w:val="en-US"/>
        </w:rPr>
        <w:t xml:space="preserve">running at the MCG </w:t>
      </w:r>
      <w:r w:rsidR="00C84934">
        <w:rPr>
          <w:lang w:val="en-US"/>
        </w:rPr>
        <w:t>such as</w:t>
      </w:r>
      <w:r w:rsidR="006A5229">
        <w:rPr>
          <w:lang w:val="en-US"/>
        </w:rPr>
        <w:t xml:space="preserve"> </w:t>
      </w:r>
      <w:r w:rsidR="00DE74B6">
        <w:rPr>
          <w:lang w:val="en-US"/>
        </w:rPr>
        <w:t>t310 and t312 values</w:t>
      </w:r>
      <w:r>
        <w:rPr>
          <w:lang w:val="en-US"/>
        </w:rPr>
        <w:t>,</w:t>
      </w:r>
      <w:r w:rsidR="00DE74B6">
        <w:rPr>
          <w:lang w:val="en-US"/>
        </w:rPr>
        <w:t xml:space="preserve"> if running</w:t>
      </w:r>
      <w:r w:rsidR="00AC00C9">
        <w:rPr>
          <w:lang w:val="en-US"/>
        </w:rPr>
        <w:t xml:space="preserve"> </w:t>
      </w:r>
      <w:r w:rsidR="00A40799">
        <w:rPr>
          <w:lang w:val="en-US"/>
        </w:rPr>
        <w:t>at the time of SCG</w:t>
      </w:r>
      <w:r w:rsidR="00C84934">
        <w:rPr>
          <w:lang w:val="en-US"/>
        </w:rPr>
        <w:t xml:space="preserve"> </w:t>
      </w:r>
      <w:r w:rsidR="00A40799">
        <w:rPr>
          <w:lang w:val="en-US"/>
        </w:rPr>
        <w:t>Failure</w:t>
      </w:r>
      <w:r w:rsidR="00064A75">
        <w:rPr>
          <w:lang w:val="en-US"/>
        </w:rPr>
        <w:t>.</w:t>
      </w:r>
    </w:p>
    <w:p w14:paraId="21747CEB" w14:textId="05669D9F" w:rsidR="00AA5300" w:rsidRPr="0089149B" w:rsidRDefault="00AA5300" w:rsidP="0089149B">
      <w:pPr>
        <w:pStyle w:val="BodyText"/>
        <w:numPr>
          <w:ilvl w:val="0"/>
          <w:numId w:val="20"/>
        </w:numPr>
        <w:spacing w:before="120"/>
        <w:rPr>
          <w:lang w:val="en-US"/>
        </w:rPr>
      </w:pPr>
      <w:r>
        <w:rPr>
          <w:lang w:val="en-US"/>
        </w:rPr>
        <w:t>R</w:t>
      </w:r>
      <w:r w:rsidR="00CF445E">
        <w:rPr>
          <w:lang w:val="en-US"/>
        </w:rPr>
        <w:t>LC</w:t>
      </w:r>
      <w:r>
        <w:rPr>
          <w:lang w:val="en-US"/>
        </w:rPr>
        <w:t xml:space="preserve"> retransmission counter</w:t>
      </w:r>
      <w:r w:rsidR="00FA6CD7">
        <w:rPr>
          <w:lang w:val="en-US"/>
        </w:rPr>
        <w:t xml:space="preserve"> value</w:t>
      </w:r>
      <w:r w:rsidR="00101D36">
        <w:rPr>
          <w:lang w:val="en-US"/>
        </w:rPr>
        <w:t xml:space="preserve"> if</w:t>
      </w:r>
      <w:r w:rsidR="007E6F40">
        <w:rPr>
          <w:lang w:val="en-US"/>
        </w:rPr>
        <w:t xml:space="preserve"> </w:t>
      </w:r>
      <w:r w:rsidR="00101D36">
        <w:rPr>
          <w:lang w:val="en-US"/>
        </w:rPr>
        <w:t xml:space="preserve">running </w:t>
      </w:r>
      <w:r w:rsidR="007E6F40">
        <w:rPr>
          <w:lang w:val="en-US"/>
        </w:rPr>
        <w:t>at the MCG</w:t>
      </w:r>
    </w:p>
    <w:p w14:paraId="2782815C" w14:textId="77777777" w:rsidR="000133B5" w:rsidRDefault="000133B5" w:rsidP="009D11F3">
      <w:pPr>
        <w:pStyle w:val="BodyText"/>
        <w:spacing w:before="120"/>
      </w:pPr>
    </w:p>
    <w:p w14:paraId="09DC20C4" w14:textId="4B95FDCF" w:rsidR="000133B5" w:rsidRPr="000D03EA" w:rsidRDefault="000133B5" w:rsidP="000133B5">
      <w:pPr>
        <w:pStyle w:val="Observation"/>
        <w:ind w:left="1588" w:hanging="1588"/>
        <w:rPr>
          <w:rStyle w:val="IvDbodytextChar"/>
          <w:spacing w:val="0"/>
          <w:lang w:val="en-GB" w:eastAsia="ja-JP"/>
        </w:rPr>
      </w:pPr>
      <w:bookmarkStart w:id="1" w:name="_Toc127387270"/>
      <w:r>
        <w:t xml:space="preserve">At the time of </w:t>
      </w:r>
      <w:proofErr w:type="spellStart"/>
      <w:r>
        <w:t>SCGFailureInformation</w:t>
      </w:r>
      <w:proofErr w:type="spellEnd"/>
      <w:r>
        <w:t xml:space="preserve"> transmission, </w:t>
      </w:r>
      <w:r w:rsidR="004576E9">
        <w:t>knowledge of the</w:t>
      </w:r>
      <w:r>
        <w:t xml:space="preserve"> MCG status </w:t>
      </w:r>
      <w:r w:rsidR="00A275EF">
        <w:t xml:space="preserve">i.e., </w:t>
      </w:r>
      <w:r w:rsidR="00C474EC">
        <w:t>whether</w:t>
      </w:r>
      <w:r w:rsidR="00B42418">
        <w:t xml:space="preserve"> MCG is close to failure </w:t>
      </w:r>
      <w:r w:rsidR="004576E9">
        <w:t>or not</w:t>
      </w:r>
      <w:r w:rsidR="00A275EF">
        <w:t xml:space="preserve"> (e.g., T310 or T312 </w:t>
      </w:r>
      <w:r w:rsidR="00B629C2">
        <w:t>timers</w:t>
      </w:r>
      <w:r w:rsidR="62EA3E62">
        <w:t>’</w:t>
      </w:r>
      <w:r w:rsidR="00B629C2">
        <w:t xml:space="preserve"> </w:t>
      </w:r>
      <w:r w:rsidR="00A275EF">
        <w:t>values</w:t>
      </w:r>
      <w:r w:rsidR="00780D1C">
        <w:t>,</w:t>
      </w:r>
      <w:r w:rsidR="00A275EF">
        <w:t xml:space="preserve"> if running at the MCG)</w:t>
      </w:r>
      <w:r w:rsidR="004576E9">
        <w:t xml:space="preserve"> </w:t>
      </w:r>
      <w:r w:rsidR="00A275EF">
        <w:t>is beneficial for the network decision</w:t>
      </w:r>
      <w:r>
        <w:t>.</w:t>
      </w:r>
      <w:bookmarkEnd w:id="1"/>
    </w:p>
    <w:p w14:paraId="0D7BC288" w14:textId="46CCE731" w:rsidR="00A21E8B" w:rsidRPr="00A21E8B" w:rsidRDefault="00C9734D" w:rsidP="009D11F3">
      <w:pPr>
        <w:pStyle w:val="BodyText"/>
        <w:spacing w:before="120"/>
        <w:rPr>
          <w:lang w:val="en-US"/>
        </w:rPr>
      </w:pPr>
      <w:r>
        <w:rPr>
          <w:lang w:val="en-US"/>
        </w:rPr>
        <w:t>Hence</w:t>
      </w:r>
      <w:r w:rsidR="00677570" w:rsidRPr="56A72CC2">
        <w:rPr>
          <w:lang w:val="en-US"/>
        </w:rPr>
        <w:t>,</w:t>
      </w:r>
      <w:r w:rsidR="00F402FD" w:rsidRPr="56A72CC2">
        <w:rPr>
          <w:lang w:val="en-US"/>
        </w:rPr>
        <w:t xml:space="preserve"> in our opinion,</w:t>
      </w:r>
      <w:r w:rsidR="00677570" w:rsidRPr="56A72CC2">
        <w:rPr>
          <w:lang w:val="en-US"/>
        </w:rPr>
        <w:t xml:space="preserve"> the UE </w:t>
      </w:r>
      <w:r w:rsidR="00BA2687" w:rsidRPr="56A72CC2">
        <w:rPr>
          <w:lang w:val="en-US"/>
        </w:rPr>
        <w:t>status</w:t>
      </w:r>
      <w:r w:rsidR="003522CF">
        <w:rPr>
          <w:lang w:val="en-US"/>
        </w:rPr>
        <w:t xml:space="preserve"> and information</w:t>
      </w:r>
      <w:r w:rsidR="00BA2687" w:rsidRPr="56A72CC2">
        <w:rPr>
          <w:lang w:val="en-US"/>
        </w:rPr>
        <w:t xml:space="preserve"> </w:t>
      </w:r>
      <w:r w:rsidR="007F7FD5" w:rsidRPr="56A72CC2">
        <w:rPr>
          <w:lang w:val="en-US"/>
        </w:rPr>
        <w:t xml:space="preserve">that </w:t>
      </w:r>
      <w:r w:rsidR="0EF476B2" w:rsidRPr="56A72CC2">
        <w:rPr>
          <w:lang w:val="en-US"/>
        </w:rPr>
        <w:t>does</w:t>
      </w:r>
      <w:r w:rsidR="00F21E64" w:rsidRPr="56A72CC2">
        <w:rPr>
          <w:lang w:val="en-US"/>
        </w:rPr>
        <w:t xml:space="preserve"> not exist in UE context in the network</w:t>
      </w:r>
      <w:r w:rsidR="00D01250" w:rsidRPr="56A72CC2">
        <w:rPr>
          <w:lang w:val="en-US"/>
        </w:rPr>
        <w:t>, sh</w:t>
      </w:r>
      <w:r w:rsidR="00F402FD" w:rsidRPr="56A72CC2">
        <w:rPr>
          <w:lang w:val="en-US"/>
        </w:rPr>
        <w:t>ould</w:t>
      </w:r>
      <w:r w:rsidR="00D01250" w:rsidRPr="56A72CC2">
        <w:rPr>
          <w:lang w:val="en-US"/>
        </w:rPr>
        <w:t xml:space="preserve"> be reported by </w:t>
      </w:r>
      <w:r w:rsidR="00F402FD" w:rsidRPr="56A72CC2">
        <w:rPr>
          <w:lang w:val="en-US"/>
        </w:rPr>
        <w:t xml:space="preserve">the </w:t>
      </w:r>
      <w:r w:rsidR="00D01250" w:rsidRPr="56A72CC2">
        <w:rPr>
          <w:lang w:val="en-US"/>
        </w:rPr>
        <w:t>UE for</w:t>
      </w:r>
      <w:r w:rsidR="00BA2687" w:rsidRPr="56A72CC2">
        <w:rPr>
          <w:lang w:val="en-US"/>
        </w:rPr>
        <w:t xml:space="preserve"> </w:t>
      </w:r>
      <w:r w:rsidR="009B110A" w:rsidRPr="56A72CC2">
        <w:rPr>
          <w:lang w:val="en-US"/>
        </w:rPr>
        <w:t xml:space="preserve">SON enhancement </w:t>
      </w:r>
      <w:r w:rsidR="008E2907" w:rsidRPr="56A72CC2">
        <w:rPr>
          <w:lang w:val="en-US"/>
        </w:rPr>
        <w:t xml:space="preserve">in </w:t>
      </w:r>
      <w:proofErr w:type="spellStart"/>
      <w:r w:rsidR="008E2907" w:rsidRPr="56A72CC2">
        <w:rPr>
          <w:lang w:val="en-US"/>
        </w:rPr>
        <w:t>SCGFailureInformation</w:t>
      </w:r>
      <w:proofErr w:type="spellEnd"/>
      <w:r w:rsidR="008E2907" w:rsidRPr="56A72CC2">
        <w:rPr>
          <w:lang w:val="en-US"/>
        </w:rPr>
        <w:t xml:space="preserve"> message</w:t>
      </w:r>
      <w:r w:rsidR="009B110A" w:rsidRPr="56A72CC2">
        <w:rPr>
          <w:lang w:val="en-US"/>
        </w:rPr>
        <w:t>.</w:t>
      </w:r>
    </w:p>
    <w:p w14:paraId="080B37C8" w14:textId="1BAF5F0E" w:rsidR="008E2907" w:rsidRDefault="008E2907" w:rsidP="008E2907">
      <w:pPr>
        <w:pStyle w:val="Proposal"/>
        <w:jc w:val="left"/>
      </w:pPr>
      <w:bookmarkStart w:id="2" w:name="_Toc127484389"/>
      <w:r>
        <w:t>UE report</w:t>
      </w:r>
      <w:r w:rsidR="00F56D04">
        <w:t>s</w:t>
      </w:r>
      <w:r>
        <w:t xml:space="preserve"> </w:t>
      </w:r>
      <w:r w:rsidR="00F56D04">
        <w:t xml:space="preserve">the </w:t>
      </w:r>
      <w:r w:rsidR="00790AB8">
        <w:t>following</w:t>
      </w:r>
      <w:r w:rsidR="005102ED">
        <w:t xml:space="preserve"> information in </w:t>
      </w:r>
      <w:proofErr w:type="spellStart"/>
      <w:r w:rsidR="005102ED">
        <w:t>SCGFailureInformation</w:t>
      </w:r>
      <w:proofErr w:type="spellEnd"/>
      <w:r w:rsidR="005102ED">
        <w:t xml:space="preserve"> message:</w:t>
      </w:r>
      <w:bookmarkEnd w:id="2"/>
    </w:p>
    <w:p w14:paraId="045DCE3E" w14:textId="356DB010" w:rsidR="008E4777" w:rsidRPr="008E4777" w:rsidRDefault="008E4777" w:rsidP="008E4777">
      <w:pPr>
        <w:pStyle w:val="Proposal"/>
        <w:numPr>
          <w:ilvl w:val="0"/>
          <w:numId w:val="21"/>
        </w:numPr>
        <w:spacing w:before="120"/>
        <w:rPr>
          <w:lang w:val="en-US"/>
        </w:rPr>
      </w:pPr>
      <w:bookmarkStart w:id="3" w:name="_Toc127484390"/>
      <w:r>
        <w:rPr>
          <w:lang w:val="en-US"/>
        </w:rPr>
        <w:lastRenderedPageBreak/>
        <w:t>T</w:t>
      </w:r>
      <w:r w:rsidRPr="008E4777">
        <w:rPr>
          <w:lang w:val="en-US"/>
        </w:rPr>
        <w:t>he time elapsed between reception of CPAC configuration and the CPAC execution​</w:t>
      </w:r>
      <w:bookmarkEnd w:id="3"/>
    </w:p>
    <w:p w14:paraId="1DBDC3AB" w14:textId="5A4B90C9" w:rsidR="008E4777" w:rsidRPr="008E4777" w:rsidRDefault="008E4777" w:rsidP="008E4777">
      <w:pPr>
        <w:pStyle w:val="Proposal"/>
        <w:numPr>
          <w:ilvl w:val="0"/>
          <w:numId w:val="21"/>
        </w:numPr>
        <w:spacing w:before="120"/>
        <w:rPr>
          <w:lang w:val="en-US"/>
        </w:rPr>
      </w:pPr>
      <w:bookmarkStart w:id="4" w:name="_Toc127484391"/>
      <w:r>
        <w:t>T</w:t>
      </w:r>
      <w:r w:rsidRPr="00B65B0B">
        <w:t xml:space="preserve">he time </w:t>
      </w:r>
      <w:r w:rsidRPr="008E4777">
        <w:rPr>
          <w:lang w:val="en-US"/>
        </w:rPr>
        <w:t>elapsed</w:t>
      </w:r>
      <w:r w:rsidRPr="00B65B0B">
        <w:t xml:space="preserve"> between the two </w:t>
      </w:r>
      <w:r w:rsidR="00790AB8">
        <w:t xml:space="preserve">CPAC </w:t>
      </w:r>
      <w:r w:rsidRPr="00B65B0B">
        <w:t xml:space="preserve">execution events </w:t>
      </w:r>
      <w:r w:rsidRPr="008E4777">
        <w:rPr>
          <w:lang w:val="en-US"/>
        </w:rPr>
        <w:t>e.g., A3 and A5</w:t>
      </w:r>
      <w:bookmarkEnd w:id="4"/>
      <w:r w:rsidRPr="008E4777">
        <w:rPr>
          <w:lang w:val="en-US"/>
        </w:rPr>
        <w:t xml:space="preserve"> </w:t>
      </w:r>
    </w:p>
    <w:p w14:paraId="140831DE" w14:textId="4AFE2341" w:rsidR="008E4777" w:rsidRDefault="008E4777" w:rsidP="008E4777">
      <w:pPr>
        <w:pStyle w:val="Proposal"/>
        <w:numPr>
          <w:ilvl w:val="0"/>
          <w:numId w:val="21"/>
        </w:numPr>
        <w:spacing w:before="120"/>
        <w:rPr>
          <w:lang w:val="en-US"/>
        </w:rPr>
      </w:pPr>
      <w:bookmarkStart w:id="5" w:name="_Toc127484392"/>
      <w:r>
        <w:t>T</w:t>
      </w:r>
      <w:r w:rsidRPr="00B65B0B">
        <w:t xml:space="preserve">he </w:t>
      </w:r>
      <w:r w:rsidRPr="008E4777">
        <w:rPr>
          <w:lang w:val="en-US"/>
        </w:rPr>
        <w:t xml:space="preserve">first </w:t>
      </w:r>
      <w:r w:rsidR="0075770F">
        <w:rPr>
          <w:lang w:val="en-US"/>
        </w:rPr>
        <w:t xml:space="preserve">fulfilled </w:t>
      </w:r>
      <w:r w:rsidR="00B3343A">
        <w:rPr>
          <w:lang w:val="en-US"/>
        </w:rPr>
        <w:t xml:space="preserve">CPAC execution </w:t>
      </w:r>
      <w:r w:rsidRPr="008E4777">
        <w:rPr>
          <w:lang w:val="en-US"/>
        </w:rPr>
        <w:t>event e.g., A3 or A5</w:t>
      </w:r>
      <w:bookmarkEnd w:id="5"/>
    </w:p>
    <w:p w14:paraId="357F15F3" w14:textId="5025AAD7" w:rsidR="00377CA4" w:rsidRDefault="00377CA4" w:rsidP="008E4777">
      <w:pPr>
        <w:pStyle w:val="Proposal"/>
        <w:numPr>
          <w:ilvl w:val="0"/>
          <w:numId w:val="21"/>
        </w:numPr>
        <w:spacing w:before="120"/>
        <w:rPr>
          <w:lang w:val="en-US"/>
        </w:rPr>
      </w:pPr>
      <w:bookmarkStart w:id="6" w:name="_Toc127484393"/>
      <w:r>
        <w:rPr>
          <w:lang w:val="en-US"/>
        </w:rPr>
        <w:t xml:space="preserve">the </w:t>
      </w:r>
      <w:r w:rsidR="003230CD">
        <w:rPr>
          <w:lang w:val="en-US"/>
        </w:rPr>
        <w:t xml:space="preserve">MCG timers such as </w:t>
      </w:r>
      <w:r w:rsidR="008E7172">
        <w:rPr>
          <w:lang w:val="en-US"/>
        </w:rPr>
        <w:t>T</w:t>
      </w:r>
      <w:r>
        <w:rPr>
          <w:lang w:val="en-US"/>
        </w:rPr>
        <w:t xml:space="preserve">310 and </w:t>
      </w:r>
      <w:r w:rsidR="008E7172">
        <w:rPr>
          <w:lang w:val="en-US"/>
        </w:rPr>
        <w:t>T</w:t>
      </w:r>
      <w:r>
        <w:rPr>
          <w:lang w:val="en-US"/>
        </w:rPr>
        <w:t>312 values if they are running</w:t>
      </w:r>
      <w:bookmarkEnd w:id="6"/>
    </w:p>
    <w:p w14:paraId="08E7333D" w14:textId="67888AB2" w:rsidR="003230CD" w:rsidRPr="008E4777" w:rsidRDefault="003230CD" w:rsidP="008E4777">
      <w:pPr>
        <w:pStyle w:val="Proposal"/>
        <w:numPr>
          <w:ilvl w:val="0"/>
          <w:numId w:val="21"/>
        </w:numPr>
        <w:spacing w:before="120"/>
        <w:rPr>
          <w:lang w:val="en-US"/>
        </w:rPr>
      </w:pPr>
      <w:bookmarkStart w:id="7" w:name="_Toc127484394"/>
      <w:r>
        <w:rPr>
          <w:lang w:val="en-US"/>
        </w:rPr>
        <w:t>RL</w:t>
      </w:r>
      <w:r w:rsidR="009F5B45">
        <w:rPr>
          <w:lang w:val="en-US"/>
        </w:rPr>
        <w:t>C</w:t>
      </w:r>
      <w:r>
        <w:rPr>
          <w:lang w:val="en-US"/>
        </w:rPr>
        <w:t xml:space="preserve"> retransmission counter value</w:t>
      </w:r>
      <w:r w:rsidR="00DC27D5">
        <w:rPr>
          <w:lang w:val="en-US"/>
        </w:rPr>
        <w:t xml:space="preserve"> at the MCG leg</w:t>
      </w:r>
      <w:bookmarkEnd w:id="7"/>
    </w:p>
    <w:p w14:paraId="37EA030A" w14:textId="55C169B3" w:rsidR="0090764D" w:rsidRPr="00DC1423" w:rsidRDefault="0029713E" w:rsidP="00D06A96">
      <w:pPr>
        <w:pStyle w:val="IvDInstructiontext"/>
        <w:rPr>
          <w:rStyle w:val="IvDbodytextChar"/>
          <w:i w:val="0"/>
          <w:color w:val="auto"/>
          <w:sz w:val="20"/>
          <w:szCs w:val="20"/>
        </w:rPr>
      </w:pPr>
      <w:r w:rsidRPr="00DC1423">
        <w:rPr>
          <w:rStyle w:val="IvDbodytextChar"/>
          <w:i w:val="0"/>
          <w:color w:val="auto"/>
          <w:sz w:val="20"/>
          <w:szCs w:val="20"/>
        </w:rPr>
        <w:t xml:space="preserve">In addition, in Rel-17 SON enhancements to the </w:t>
      </w:r>
      <w:proofErr w:type="spellStart"/>
      <w:r w:rsidRPr="00DC1423">
        <w:rPr>
          <w:rStyle w:val="IvDbodytextChar"/>
          <w:i w:val="0"/>
          <w:color w:val="auto"/>
          <w:sz w:val="20"/>
          <w:szCs w:val="20"/>
        </w:rPr>
        <w:t>S</w:t>
      </w:r>
      <w:r w:rsidR="00EF109E" w:rsidRPr="00DC1423">
        <w:rPr>
          <w:rStyle w:val="IvDbodytextChar"/>
          <w:i w:val="0"/>
          <w:color w:val="auto"/>
          <w:sz w:val="20"/>
          <w:szCs w:val="20"/>
        </w:rPr>
        <w:t>CG</w:t>
      </w:r>
      <w:r w:rsidRPr="00DC1423">
        <w:rPr>
          <w:rStyle w:val="IvDbodytextChar"/>
          <w:i w:val="0"/>
          <w:color w:val="auto"/>
          <w:sz w:val="20"/>
          <w:szCs w:val="20"/>
        </w:rPr>
        <w:t>FailureInformation</w:t>
      </w:r>
      <w:proofErr w:type="spellEnd"/>
      <w:r w:rsidRPr="00DC1423">
        <w:rPr>
          <w:rStyle w:val="IvDbodytextChar"/>
          <w:i w:val="0"/>
          <w:color w:val="auto"/>
          <w:sz w:val="20"/>
          <w:szCs w:val="20"/>
        </w:rPr>
        <w:t xml:space="preserve"> it has been </w:t>
      </w:r>
      <w:r w:rsidR="0015764D" w:rsidRPr="00DC1423">
        <w:rPr>
          <w:rStyle w:val="IvDbodytextChar"/>
          <w:i w:val="0"/>
          <w:color w:val="auto"/>
          <w:sz w:val="20"/>
          <w:szCs w:val="20"/>
        </w:rPr>
        <w:t xml:space="preserve">agreed to include </w:t>
      </w:r>
      <w:proofErr w:type="spellStart"/>
      <w:r w:rsidR="0015764D" w:rsidRPr="00DC1423">
        <w:rPr>
          <w:rStyle w:val="IvDbodytextChar"/>
          <w:iCs/>
          <w:color w:val="auto"/>
          <w:sz w:val="20"/>
          <w:szCs w:val="20"/>
        </w:rPr>
        <w:t>perRAInfoList</w:t>
      </w:r>
      <w:proofErr w:type="spellEnd"/>
      <w:r w:rsidR="0015764D" w:rsidRPr="00DC1423">
        <w:rPr>
          <w:rStyle w:val="IvDbodytextChar"/>
          <w:iCs/>
          <w:color w:val="auto"/>
          <w:sz w:val="20"/>
          <w:szCs w:val="20"/>
        </w:rPr>
        <w:t xml:space="preserve"> </w:t>
      </w:r>
      <w:r w:rsidR="0015764D" w:rsidRPr="00DC1423">
        <w:rPr>
          <w:rStyle w:val="IvDbodytextChar"/>
          <w:i w:val="0"/>
          <w:color w:val="auto"/>
          <w:sz w:val="20"/>
          <w:szCs w:val="20"/>
        </w:rPr>
        <w:t>when the SCG</w:t>
      </w:r>
      <w:r w:rsidR="004E7E7B" w:rsidRPr="00DC1423">
        <w:rPr>
          <w:rStyle w:val="IvDbodytextChar"/>
          <w:i w:val="0"/>
          <w:color w:val="auto"/>
          <w:sz w:val="20"/>
          <w:szCs w:val="20"/>
        </w:rPr>
        <w:t xml:space="preserve"> failure is </w:t>
      </w:r>
      <w:r w:rsidR="00EA0D89" w:rsidRPr="00DC1423">
        <w:rPr>
          <w:rStyle w:val="IvDbodytextChar"/>
          <w:i w:val="0"/>
          <w:color w:val="auto"/>
          <w:sz w:val="20"/>
          <w:szCs w:val="20"/>
        </w:rPr>
        <w:t xml:space="preserve">due to reconfiguration with sync failure or </w:t>
      </w:r>
      <w:proofErr w:type="gramStart"/>
      <w:r w:rsidR="00EA0D89" w:rsidRPr="00DC1423">
        <w:rPr>
          <w:rStyle w:val="IvDbodytextChar"/>
          <w:i w:val="0"/>
          <w:color w:val="auto"/>
          <w:sz w:val="20"/>
          <w:szCs w:val="20"/>
        </w:rPr>
        <w:t>random access</w:t>
      </w:r>
      <w:proofErr w:type="gramEnd"/>
      <w:r w:rsidR="00EA0D89" w:rsidRPr="00DC1423">
        <w:rPr>
          <w:rStyle w:val="IvDbodytextChar"/>
          <w:i w:val="0"/>
          <w:color w:val="auto"/>
          <w:sz w:val="20"/>
          <w:szCs w:val="20"/>
        </w:rPr>
        <w:t xml:space="preserve"> problem failure. However, </w:t>
      </w:r>
      <w:r w:rsidR="008B31D6" w:rsidRPr="00DC1423">
        <w:rPr>
          <w:rStyle w:val="IvDbodytextChar"/>
          <w:i w:val="0"/>
          <w:color w:val="auto"/>
          <w:sz w:val="20"/>
          <w:szCs w:val="20"/>
        </w:rPr>
        <w:t xml:space="preserve">while operating in </w:t>
      </w:r>
      <w:r w:rsidR="005B2892" w:rsidRPr="00DC1423">
        <w:rPr>
          <w:rStyle w:val="IvDbodytextChar"/>
          <w:i w:val="0"/>
          <w:color w:val="auto"/>
          <w:sz w:val="20"/>
          <w:szCs w:val="20"/>
        </w:rPr>
        <w:t xml:space="preserve">shared spectrum </w:t>
      </w:r>
      <w:r w:rsidR="008B4EFE" w:rsidRPr="00DC1423">
        <w:rPr>
          <w:rStyle w:val="IvDbodytextChar"/>
          <w:i w:val="0"/>
          <w:color w:val="auto"/>
          <w:sz w:val="20"/>
          <w:szCs w:val="20"/>
        </w:rPr>
        <w:t xml:space="preserve">and failure in RACH execution </w:t>
      </w:r>
      <w:r w:rsidR="005A1CED" w:rsidRPr="00DC1423">
        <w:rPr>
          <w:rStyle w:val="IvDbodytextChar"/>
          <w:i w:val="0"/>
          <w:color w:val="auto"/>
          <w:sz w:val="20"/>
          <w:szCs w:val="20"/>
        </w:rPr>
        <w:t xml:space="preserve">the SCG failure type </w:t>
      </w:r>
      <w:r w:rsidR="008B4EFE" w:rsidRPr="00DC1423">
        <w:rPr>
          <w:rStyle w:val="IvDbodytextChar"/>
          <w:i w:val="0"/>
          <w:color w:val="auto"/>
          <w:sz w:val="20"/>
          <w:szCs w:val="20"/>
        </w:rPr>
        <w:t>can</w:t>
      </w:r>
      <w:r w:rsidR="005A1CED" w:rsidRPr="00DC1423">
        <w:rPr>
          <w:rStyle w:val="IvDbodytextChar"/>
          <w:i w:val="0"/>
          <w:color w:val="auto"/>
          <w:sz w:val="20"/>
          <w:szCs w:val="20"/>
        </w:rPr>
        <w:t xml:space="preserve"> be set to </w:t>
      </w:r>
      <w:r w:rsidR="00C11BE0" w:rsidRPr="00DC1423">
        <w:rPr>
          <w:rStyle w:val="IvDbodytextChar"/>
          <w:i w:val="0"/>
          <w:color w:val="auto"/>
          <w:sz w:val="20"/>
          <w:szCs w:val="20"/>
        </w:rPr>
        <w:t>LBT failure</w:t>
      </w:r>
      <w:r w:rsidR="00536EC6" w:rsidRPr="00DC1423">
        <w:rPr>
          <w:rStyle w:val="IvDbodytextChar"/>
          <w:i w:val="0"/>
          <w:color w:val="auto"/>
          <w:sz w:val="20"/>
          <w:szCs w:val="20"/>
        </w:rPr>
        <w:t>. In such cases</w:t>
      </w:r>
      <w:r w:rsidR="00F47DDF" w:rsidRPr="00DC1423">
        <w:rPr>
          <w:rStyle w:val="IvDbodytextChar"/>
          <w:i w:val="0"/>
          <w:color w:val="auto"/>
          <w:sz w:val="20"/>
          <w:szCs w:val="20"/>
        </w:rPr>
        <w:t>,</w:t>
      </w:r>
      <w:r w:rsidR="00536EC6" w:rsidRPr="00DC1423">
        <w:rPr>
          <w:rStyle w:val="IvDbodytextChar"/>
          <w:i w:val="0"/>
          <w:color w:val="auto"/>
          <w:sz w:val="20"/>
          <w:szCs w:val="20"/>
        </w:rPr>
        <w:t xml:space="preserve"> including the RA information in the </w:t>
      </w:r>
      <w:proofErr w:type="spellStart"/>
      <w:r w:rsidR="00536EC6" w:rsidRPr="00DC1423">
        <w:rPr>
          <w:rStyle w:val="IvDbodytextChar"/>
          <w:i w:val="0"/>
          <w:color w:val="auto"/>
          <w:sz w:val="20"/>
          <w:szCs w:val="20"/>
        </w:rPr>
        <w:t>SCGFailureInformation</w:t>
      </w:r>
      <w:proofErr w:type="spellEnd"/>
      <w:r w:rsidR="00536EC6" w:rsidRPr="00DC1423">
        <w:rPr>
          <w:rStyle w:val="IvDbodytextChar"/>
          <w:i w:val="0"/>
          <w:color w:val="auto"/>
          <w:sz w:val="20"/>
          <w:szCs w:val="20"/>
        </w:rPr>
        <w:t xml:space="preserve"> message is needed. </w:t>
      </w:r>
      <w:r w:rsidR="00C767A6" w:rsidRPr="00DC1423">
        <w:rPr>
          <w:rStyle w:val="IvDbodytextChar"/>
          <w:i w:val="0"/>
          <w:color w:val="auto"/>
          <w:sz w:val="20"/>
          <w:szCs w:val="20"/>
        </w:rPr>
        <w:t>Hence</w:t>
      </w:r>
      <w:r w:rsidR="00DC4A50" w:rsidRPr="00DC1423">
        <w:rPr>
          <w:rStyle w:val="IvDbodytextChar"/>
          <w:i w:val="0"/>
          <w:color w:val="auto"/>
          <w:sz w:val="20"/>
          <w:szCs w:val="20"/>
        </w:rPr>
        <w:t>,</w:t>
      </w:r>
      <w:r w:rsidR="00C767A6" w:rsidRPr="00DC1423">
        <w:rPr>
          <w:rStyle w:val="IvDbodytextChar"/>
          <w:i w:val="0"/>
          <w:color w:val="auto"/>
          <w:sz w:val="20"/>
          <w:szCs w:val="20"/>
        </w:rPr>
        <w:t xml:space="preserve"> we propose the following</w:t>
      </w:r>
      <w:r w:rsidR="0090764D" w:rsidRPr="00DC1423">
        <w:rPr>
          <w:rStyle w:val="IvDbodytextChar"/>
          <w:i w:val="0"/>
          <w:color w:val="auto"/>
          <w:sz w:val="20"/>
          <w:szCs w:val="20"/>
        </w:rPr>
        <w:t>.</w:t>
      </w:r>
      <w:r w:rsidR="006C6898">
        <w:rPr>
          <w:rStyle w:val="IvDbodytextChar"/>
          <w:i w:val="0"/>
          <w:color w:val="auto"/>
          <w:sz w:val="20"/>
          <w:szCs w:val="20"/>
        </w:rPr>
        <w:br/>
      </w:r>
    </w:p>
    <w:p w14:paraId="25C5EFFF" w14:textId="04753C76" w:rsidR="00C767A6" w:rsidRPr="00DC1423" w:rsidRDefault="7010FE77" w:rsidP="00DC1423">
      <w:pPr>
        <w:pStyle w:val="Proposal"/>
        <w:jc w:val="left"/>
        <w:rPr>
          <w:rStyle w:val="IvDbodytextChar"/>
          <w:i/>
          <w:iCs/>
          <w:spacing w:val="0"/>
          <w:lang w:val="en-GB" w:eastAsia="zh-CN"/>
        </w:rPr>
      </w:pPr>
      <w:bookmarkStart w:id="8" w:name="_Toc127484395"/>
      <w:r>
        <w:t xml:space="preserve">UE includes the </w:t>
      </w:r>
      <w:proofErr w:type="spellStart"/>
      <w:r w:rsidR="01FCAB6D" w:rsidRPr="6338C5C2">
        <w:rPr>
          <w:i/>
          <w:iCs/>
        </w:rPr>
        <w:t>perRAInfoList</w:t>
      </w:r>
      <w:proofErr w:type="spellEnd"/>
      <w:r w:rsidR="01FCAB6D" w:rsidRPr="6338C5C2">
        <w:rPr>
          <w:i/>
          <w:iCs/>
        </w:rPr>
        <w:t xml:space="preserve"> </w:t>
      </w:r>
      <w:r w:rsidR="01FCAB6D">
        <w:t xml:space="preserve">in the </w:t>
      </w:r>
      <w:proofErr w:type="spellStart"/>
      <w:r w:rsidR="01FCAB6D">
        <w:t>SCGFailureInformation</w:t>
      </w:r>
      <w:proofErr w:type="spellEnd"/>
      <w:r w:rsidR="01FCAB6D">
        <w:t xml:space="preserve"> when </w:t>
      </w:r>
      <w:r w:rsidR="251E6052">
        <w:t xml:space="preserve">the UE fails at SCG due to </w:t>
      </w:r>
      <w:r w:rsidR="1C57F5E4">
        <w:t>LBT failure</w:t>
      </w:r>
      <w:r w:rsidR="01FCAB6D">
        <w:t xml:space="preserve"> </w:t>
      </w:r>
      <w:r w:rsidR="1C57F5E4">
        <w:t xml:space="preserve">(i.e., </w:t>
      </w:r>
      <w:proofErr w:type="spellStart"/>
      <w:r w:rsidR="01FCAB6D">
        <w:t>failureType</w:t>
      </w:r>
      <w:proofErr w:type="spellEnd"/>
      <w:r w:rsidR="01FCAB6D">
        <w:t xml:space="preserve"> is set to </w:t>
      </w:r>
      <w:proofErr w:type="spellStart"/>
      <w:r w:rsidR="4B4F57B8" w:rsidRPr="6338C5C2">
        <w:rPr>
          <w:i/>
          <w:iCs/>
        </w:rPr>
        <w:t>scg-lbtFailure</w:t>
      </w:r>
      <w:proofErr w:type="spellEnd"/>
      <w:r w:rsidR="5B4C58C8" w:rsidRPr="00EB4A16">
        <w:t>)</w:t>
      </w:r>
      <w:r>
        <w:t>.</w:t>
      </w:r>
      <w:bookmarkEnd w:id="8"/>
    </w:p>
    <w:p w14:paraId="04AF7523" w14:textId="4C6B99E6" w:rsidR="00F965C9" w:rsidRPr="007748F7" w:rsidRDefault="000A14E8" w:rsidP="00F965C9">
      <w:pPr>
        <w:pStyle w:val="ListParagraph"/>
        <w:numPr>
          <w:ilvl w:val="0"/>
          <w:numId w:val="22"/>
        </w:numPr>
        <w:overflowPunct/>
        <w:autoSpaceDE/>
        <w:autoSpaceDN/>
        <w:adjustRightInd/>
        <w:contextualSpacing/>
        <w:textAlignment w:val="auto"/>
        <w:rPr>
          <w:rFonts w:ascii="Arial" w:hAnsi="Arial" w:cs="Arial"/>
          <w:b/>
          <w:bCs/>
          <w:sz w:val="28"/>
          <w:szCs w:val="28"/>
          <w:lang w:val="en-GB" w:eastAsia="zh-CN"/>
        </w:rPr>
      </w:pPr>
      <w:r>
        <w:rPr>
          <w:rFonts w:ascii="Arial" w:hAnsi="Arial" w:cs="Arial"/>
          <w:b/>
          <w:bCs/>
          <w:sz w:val="28"/>
          <w:szCs w:val="28"/>
          <w:lang w:val="en-GB" w:eastAsia="zh-CN"/>
        </w:rPr>
        <w:t>MRO</w:t>
      </w:r>
      <w:r w:rsidR="00F965C9" w:rsidRPr="007748F7">
        <w:rPr>
          <w:rFonts w:ascii="Arial" w:hAnsi="Arial" w:cs="Arial"/>
          <w:b/>
          <w:bCs/>
          <w:sz w:val="28"/>
          <w:szCs w:val="28"/>
          <w:lang w:val="en-GB" w:eastAsia="zh-CN"/>
        </w:rPr>
        <w:t xml:space="preserve"> enhancements for fast MCG recovery</w:t>
      </w:r>
    </w:p>
    <w:p w14:paraId="633C9FB5" w14:textId="538627B6" w:rsidR="00A65A78" w:rsidRDefault="004B2D40" w:rsidP="005D3CC5">
      <w:pPr>
        <w:pStyle w:val="IvDInstructiontext"/>
        <w:rPr>
          <w:rStyle w:val="IvDbodytextChar"/>
          <w:i w:val="0"/>
          <w:color w:val="auto"/>
          <w:sz w:val="20"/>
          <w:szCs w:val="20"/>
        </w:rPr>
      </w:pPr>
      <w:r>
        <w:rPr>
          <w:rStyle w:val="IvDbodytextChar"/>
          <w:i w:val="0"/>
          <w:color w:val="auto"/>
          <w:sz w:val="20"/>
          <w:szCs w:val="20"/>
        </w:rPr>
        <w:t>I</w:t>
      </w:r>
      <w:r w:rsidR="00BB66CD">
        <w:rPr>
          <w:rStyle w:val="IvDbodytextChar"/>
          <w:i w:val="0"/>
          <w:color w:val="auto"/>
          <w:sz w:val="20"/>
          <w:szCs w:val="20"/>
        </w:rPr>
        <w:t xml:space="preserve">n RAN2#120 it has been agreed to </w:t>
      </w:r>
      <w:r w:rsidR="00447023">
        <w:rPr>
          <w:rStyle w:val="IvDbodytextChar"/>
          <w:i w:val="0"/>
          <w:color w:val="auto"/>
          <w:sz w:val="20"/>
          <w:szCs w:val="20"/>
        </w:rPr>
        <w:t xml:space="preserve">use RLF report for the sake of </w:t>
      </w:r>
      <w:r w:rsidR="00A65A78">
        <w:rPr>
          <w:rStyle w:val="IvDbodytextChar"/>
          <w:i w:val="0"/>
          <w:color w:val="auto"/>
          <w:sz w:val="20"/>
          <w:szCs w:val="20"/>
        </w:rPr>
        <w:t xml:space="preserve">fast MCG recovery optimization. </w:t>
      </w:r>
    </w:p>
    <w:p w14:paraId="6DBB86FA" w14:textId="064D31A5" w:rsidR="00B73FDA" w:rsidRDefault="008A483E" w:rsidP="005D3CC5">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58241" behindDoc="0" locked="0" layoutInCell="1" allowOverlap="1" wp14:anchorId="5A763EFD" wp14:editId="5A9DACD4">
                <wp:simplePos x="0" y="0"/>
                <wp:positionH relativeFrom="column">
                  <wp:posOffset>130175</wp:posOffset>
                </wp:positionH>
                <wp:positionV relativeFrom="paragraph">
                  <wp:posOffset>186690</wp:posOffset>
                </wp:positionV>
                <wp:extent cx="5480006" cy="383664"/>
                <wp:effectExtent l="0" t="0" r="6985" b="10160"/>
                <wp:wrapNone/>
                <wp:docPr id="2" name="Text Box 2"/>
                <wp:cNvGraphicFramePr/>
                <a:graphic xmlns:a="http://schemas.openxmlformats.org/drawingml/2006/main">
                  <a:graphicData uri="http://schemas.microsoft.com/office/word/2010/wordprocessingShape">
                    <wps:wsp>
                      <wps:cNvSpPr txBox="1"/>
                      <wps:spPr>
                        <a:xfrm>
                          <a:off x="0" y="0"/>
                          <a:ext cx="5480006" cy="383664"/>
                        </a:xfrm>
                        <a:prstGeom prst="rect">
                          <a:avLst/>
                        </a:prstGeom>
                        <a:solidFill>
                          <a:schemeClr val="lt1"/>
                        </a:solidFill>
                        <a:ln w="6350">
                          <a:solidFill>
                            <a:prstClr val="black"/>
                          </a:solidFill>
                        </a:ln>
                      </wps:spPr>
                      <wps:txbx>
                        <w:txbxContent>
                          <w:p w14:paraId="6B80140E" w14:textId="4513606F" w:rsidR="008A483E" w:rsidRPr="00DC1423" w:rsidRDefault="008A483E">
                            <w:pPr>
                              <w:rPr>
                                <w:color w:val="00B050"/>
                              </w:rPr>
                            </w:pPr>
                            <w:r w:rsidRPr="00DC1423">
                              <w:rPr>
                                <w:color w:val="00B050"/>
                              </w:rPr>
                              <w:t>RLF report is enhanced to support fast MCG recovery MRO.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763EFD" id="_x0000_t202" coordsize="21600,21600" o:spt="202" path="m,l,21600r21600,l21600,xe">
                <v:stroke joinstyle="miter"/>
                <v:path gradientshapeok="t" o:connecttype="rect"/>
              </v:shapetype>
              <v:shape id="Text Box 2" o:spid="_x0000_s1026" type="#_x0000_t202" style="position:absolute;margin-left:10.25pt;margin-top:14.7pt;width:431.5pt;height:30.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IZzNwIAAHwEAAAOAAAAZHJzL2Uyb0RvYy54bWysVE1v2zAMvQ/YfxB0X+x8Lg3iFFmKDAOC&#13;&#10;tkA69KzIUmxMFjVJiZ39+lGy89Fup2EXmRKpJ/Lx0fP7plLkKKwrQWe030spEZpDXup9Rr+/rD9N&#13;&#10;KXGe6Zwp0CKjJ+Ho/eLjh3ltZmIABahcWIIg2s1qk9HCezNLEscLUTHXAyM0OiXYinnc2n2SW1Yj&#13;&#10;eqWSQZpOkhpsbixw4RyePrROuoj4Ugrun6R0whOVUczNx9XGdRfWZDFns71lpih5lwb7hywqVmp8&#13;&#10;9AL1wDwjB1v+AVWV3IID6XscqgSkLLmINWA1/fRdNduCGRFrQXKcudDk/h8sfzxuzbMlvvkCDTYw&#13;&#10;EFIbN3N4GOpppK3CFzMl6EcKTxfaROMJx8PxaJpiKyjh6BtOh5PJKMAk19vGOv9VQEWCkVGLbYls&#13;&#10;sePG+Tb0HBIec6DKfF0qFTdBCmKlLDkybKLyMUcEfxOlNKkzOhmO0wj8xhegL/d3ivEfXXo3UYin&#13;&#10;NOZ8rT1Yvtk1HSE7yE/Ik4VWQs7wdYm4G+b8M7OoGaQG58A/4SIVYDLQWZQUYH/97TzEYyvRS0mN&#13;&#10;Gsyo+3lgVlCivmls8l1/NAqijZvR+PMAN/bWs7v16EO1AmSojxNneDRDvFdnU1qoXnFcluFVdDHN&#13;&#10;8e2M+rO58u1k4LhxsVzGIJSpYX6jt4YH6NCRwOdL88qs6frpUQmPcFYrm71raxsbbmpYHjzIMvY8&#13;&#10;ENyy2vGOEo+q6cYxzNDtPkZdfxqL3wAAAP//AwBQSwMEFAAGAAgAAAAhAD0eUfrdAAAADQEAAA8A&#13;&#10;AABkcnMvZG93bnJldi54bWxMT8tOwzAQvCPxD9YicaMO5SEnjVPxKFx6oiDObry1LWI7st00/D3L&#13;&#10;CS77mt3ZmXY9+4FNmLKLQcL1ogKGoY/aBSPh4/3lSgDLRQWthhhQwjdmWHfnZ61qdDyFN5x2xTAi&#13;&#10;CblREmwpY8N57i16lRdxxEDYISavCrXJcJ3Uicj9wJdVdc+9coE+WDXik8X+a3f0EjaPpja9UMlu&#13;&#10;hHZumj8PW/Mq5eXF/Lyi8LACVnAufxfw64H0Q0fC9vEYdGaDhGV1R5uU61tghAtxQ4M9FbUA3rX8&#13;&#10;v4vuBwAA//8DAFBLAQItABQABgAIAAAAIQC2gziS/gAAAOEBAAATAAAAAAAAAAAAAAAAAAAAAABb&#13;&#10;Q29udGVudF9UeXBlc10ueG1sUEsBAi0AFAAGAAgAAAAhADj9If/WAAAAlAEAAAsAAAAAAAAAAAAA&#13;&#10;AAAALwEAAF9yZWxzLy5yZWxzUEsBAi0AFAAGAAgAAAAhAIgwhnM3AgAAfAQAAA4AAAAAAAAAAAAA&#13;&#10;AAAALgIAAGRycy9lMm9Eb2MueG1sUEsBAi0AFAAGAAgAAAAhAD0eUfrdAAAADQEAAA8AAAAAAAAA&#13;&#10;AAAAAAAAkQQAAGRycy9kb3ducmV2LnhtbFBLBQYAAAAABAAEAPMAAACbBQAAAAA=&#13;&#10;" fillcolor="white [3201]" strokeweight=".5pt">
                <v:textbox>
                  <w:txbxContent>
                    <w:p w14:paraId="6B80140E" w14:textId="4513606F" w:rsidR="008A483E" w:rsidRPr="00DC1423" w:rsidRDefault="008A483E">
                      <w:pPr>
                        <w:rPr>
                          <w:color w:val="00B050"/>
                        </w:rPr>
                      </w:pPr>
                      <w:r w:rsidRPr="00DC1423">
                        <w:rPr>
                          <w:color w:val="00B050"/>
                        </w:rPr>
                        <w:t>RLF report is enhanced to support fast MCG recovery MRO.</w:t>
                      </w:r>
                    </w:p>
                  </w:txbxContent>
                </v:textbox>
              </v:shape>
            </w:pict>
          </mc:Fallback>
        </mc:AlternateContent>
      </w:r>
    </w:p>
    <w:p w14:paraId="608ECB28" w14:textId="77777777" w:rsidR="008A483E" w:rsidRDefault="008A483E" w:rsidP="005D3CC5">
      <w:pPr>
        <w:pStyle w:val="IvDInstructiontext"/>
        <w:rPr>
          <w:rStyle w:val="IvDbodytextChar"/>
          <w:i w:val="0"/>
          <w:color w:val="auto"/>
          <w:sz w:val="20"/>
          <w:szCs w:val="20"/>
        </w:rPr>
      </w:pPr>
    </w:p>
    <w:p w14:paraId="380B9642" w14:textId="1D21334C" w:rsidR="004B2D40" w:rsidRDefault="004B2D40" w:rsidP="004B2D40">
      <w:pPr>
        <w:pStyle w:val="IvDInstructiontext"/>
        <w:rPr>
          <w:rStyle w:val="IvDbodytextChar"/>
          <w:i w:val="0"/>
          <w:color w:val="auto"/>
          <w:sz w:val="20"/>
          <w:szCs w:val="20"/>
        </w:rPr>
      </w:pPr>
      <w:r>
        <w:rPr>
          <w:rStyle w:val="IvDbodytextChar"/>
          <w:i w:val="0"/>
          <w:color w:val="auto"/>
          <w:sz w:val="20"/>
          <w:szCs w:val="20"/>
        </w:rPr>
        <w:t xml:space="preserve">However, </w:t>
      </w:r>
      <w:proofErr w:type="gramStart"/>
      <w:r>
        <w:rPr>
          <w:rStyle w:val="IvDbodytextChar"/>
          <w:i w:val="0"/>
          <w:color w:val="auto"/>
          <w:sz w:val="20"/>
          <w:szCs w:val="20"/>
        </w:rPr>
        <w:t>according</w:t>
      </w:r>
      <w:r w:rsidR="004033C9">
        <w:rPr>
          <w:rStyle w:val="IvDbodytextChar"/>
          <w:i w:val="0"/>
          <w:color w:val="auto"/>
          <w:sz w:val="20"/>
          <w:szCs w:val="20"/>
        </w:rPr>
        <w:t xml:space="preserve"> </w:t>
      </w:r>
      <w:r>
        <w:rPr>
          <w:rStyle w:val="IvDbodytextChar"/>
          <w:i w:val="0"/>
          <w:color w:val="auto"/>
          <w:sz w:val="20"/>
          <w:szCs w:val="20"/>
        </w:rPr>
        <w:t xml:space="preserve"> to</w:t>
      </w:r>
      <w:proofErr w:type="gramEnd"/>
      <w:r>
        <w:rPr>
          <w:rStyle w:val="IvDbodytextChar"/>
          <w:i w:val="0"/>
          <w:color w:val="auto"/>
          <w:sz w:val="20"/>
          <w:szCs w:val="20"/>
        </w:rPr>
        <w:t xml:space="preserve"> TS 38.331 (version 17.</w:t>
      </w:r>
      <w:r w:rsidR="004033C9">
        <w:rPr>
          <w:rStyle w:val="IvDbodytextChar"/>
          <w:i w:val="0"/>
          <w:color w:val="auto"/>
          <w:sz w:val="20"/>
          <w:szCs w:val="20"/>
        </w:rPr>
        <w:t>2</w:t>
      </w:r>
      <w:r>
        <w:rPr>
          <w:rStyle w:val="IvDbodytextChar"/>
          <w:i w:val="0"/>
          <w:color w:val="auto"/>
          <w:sz w:val="20"/>
          <w:szCs w:val="20"/>
        </w:rPr>
        <w:t>.0)</w:t>
      </w:r>
      <w:r w:rsidRPr="56A72CC2">
        <w:rPr>
          <w:rStyle w:val="IvDbodytextChar"/>
          <w:i w:val="0"/>
          <w:color w:val="auto"/>
          <w:sz w:val="20"/>
          <w:szCs w:val="20"/>
        </w:rPr>
        <w:t xml:space="preserve">, the RLF report is deleted upon successful MCG recovery. This is shown in the following excerpt </w:t>
      </w:r>
      <w:r>
        <w:rPr>
          <w:rStyle w:val="IvDbodytextChar"/>
          <w:i w:val="0"/>
          <w:color w:val="auto"/>
          <w:sz w:val="20"/>
          <w:szCs w:val="20"/>
        </w:rPr>
        <w:t>from</w:t>
      </w:r>
      <w:r w:rsidRPr="56A72CC2">
        <w:rPr>
          <w:rStyle w:val="IvDbodytextChar"/>
          <w:i w:val="0"/>
          <w:color w:val="auto"/>
          <w:sz w:val="20"/>
          <w:szCs w:val="20"/>
        </w:rPr>
        <w:t xml:space="preserve"> the specification.</w:t>
      </w:r>
    </w:p>
    <w:p w14:paraId="6F862B5E" w14:textId="4A03900C" w:rsidR="004B2D40" w:rsidRDefault="004B2D40" w:rsidP="004B2D40">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58242" behindDoc="0" locked="0" layoutInCell="1" allowOverlap="1" wp14:anchorId="3D02C748" wp14:editId="10258360">
                <wp:simplePos x="0" y="0"/>
                <wp:positionH relativeFrom="column">
                  <wp:posOffset>217459</wp:posOffset>
                </wp:positionH>
                <wp:positionV relativeFrom="paragraph">
                  <wp:posOffset>89270</wp:posOffset>
                </wp:positionV>
                <wp:extent cx="5731876" cy="3020992"/>
                <wp:effectExtent l="0" t="0" r="8890" b="14605"/>
                <wp:wrapNone/>
                <wp:docPr id="3" name="Text Box 3"/>
                <wp:cNvGraphicFramePr/>
                <a:graphic xmlns:a="http://schemas.openxmlformats.org/drawingml/2006/main">
                  <a:graphicData uri="http://schemas.microsoft.com/office/word/2010/wordprocessingShape">
                    <wps:wsp>
                      <wps:cNvSpPr txBox="1"/>
                      <wps:spPr>
                        <a:xfrm>
                          <a:off x="0" y="0"/>
                          <a:ext cx="5731876" cy="3020992"/>
                        </a:xfrm>
                        <a:prstGeom prst="rect">
                          <a:avLst/>
                        </a:prstGeom>
                        <a:solidFill>
                          <a:schemeClr val="lt1"/>
                        </a:solidFill>
                        <a:ln w="6350">
                          <a:solidFill>
                            <a:prstClr val="black"/>
                          </a:solidFill>
                        </a:ln>
                      </wps:spPr>
                      <wps:txbx>
                        <w:txbxContent>
                          <w:p w14:paraId="3A0861AB" w14:textId="77777777" w:rsidR="00097176" w:rsidRPr="00F43A82" w:rsidRDefault="00097176" w:rsidP="00097176">
                            <w:pPr>
                              <w:pStyle w:val="Heading5"/>
                              <w:rPr>
                                <w:rFonts w:eastAsia="MS Mincho"/>
                              </w:rPr>
                            </w:pPr>
                            <w:bookmarkStart w:id="9" w:name="_Toc124712607"/>
                            <w:r w:rsidRPr="00F43A82">
                              <w:rPr>
                                <w:rFonts w:eastAsia="MS Mincho"/>
                              </w:rPr>
                              <w:t>5.3.5.5.2</w:t>
                            </w:r>
                            <w:r w:rsidRPr="00F43A82">
                              <w:rPr>
                                <w:rFonts w:eastAsia="MS Mincho"/>
                              </w:rPr>
                              <w:tab/>
                              <w:t>Reconfiguration with sync</w:t>
                            </w:r>
                            <w:bookmarkEnd w:id="9"/>
                          </w:p>
                          <w:p w14:paraId="6E97BC47" w14:textId="77777777" w:rsidR="00097176" w:rsidRPr="00F43A82" w:rsidRDefault="00097176" w:rsidP="00097176">
                            <w:pPr>
                              <w:rPr>
                                <w:rFonts w:eastAsia="MS Mincho"/>
                              </w:rPr>
                            </w:pPr>
                            <w:r w:rsidRPr="00F43A82">
                              <w:t>The UE shall perform the following actions to execute a reconfiguration with sync.</w:t>
                            </w:r>
                          </w:p>
                          <w:p w14:paraId="4E1EE3DB" w14:textId="77777777" w:rsidR="00097176" w:rsidRPr="00F43A82" w:rsidRDefault="00097176" w:rsidP="00097176">
                            <w:pPr>
                              <w:pStyle w:val="B1"/>
                            </w:pPr>
                            <w:r w:rsidRPr="00F43A82">
                              <w:t>1&gt;</w:t>
                            </w:r>
                            <w:r w:rsidRPr="00F43A82">
                              <w:tab/>
                              <w:t>if the AS security is not activated, perform the actions upon going to RRC_IDLE as specified in 5.3.11 with the release cause '</w:t>
                            </w:r>
                            <w:r w:rsidRPr="00F43A82">
                              <w:rPr>
                                <w:i/>
                              </w:rPr>
                              <w:t>other</w:t>
                            </w:r>
                            <w:r w:rsidRPr="00F43A82">
                              <w:t xml:space="preserve">' upon which the procedure </w:t>
                            </w:r>
                            <w:proofErr w:type="gramStart"/>
                            <w:r w:rsidRPr="00F43A82">
                              <w:t>ends;</w:t>
                            </w:r>
                            <w:proofErr w:type="gramEnd"/>
                          </w:p>
                          <w:p w14:paraId="12183056" w14:textId="77777777" w:rsidR="00097176" w:rsidRPr="00F43A82" w:rsidRDefault="00097176" w:rsidP="00097176">
                            <w:pPr>
                              <w:pStyle w:val="B1"/>
                            </w:pPr>
                            <w:r w:rsidRPr="00F43A82">
                              <w:t>1&gt;</w:t>
                            </w:r>
                            <w:r w:rsidRPr="00F43A82">
                              <w:tab/>
                              <w:t xml:space="preserve">stop timer T430 if </w:t>
                            </w:r>
                            <w:proofErr w:type="gramStart"/>
                            <w:r w:rsidRPr="00F43A82">
                              <w:t>running;</w:t>
                            </w:r>
                            <w:proofErr w:type="gramEnd"/>
                          </w:p>
                          <w:p w14:paraId="45031CAC" w14:textId="77777777" w:rsidR="00097176" w:rsidRPr="00F43A82" w:rsidRDefault="00097176" w:rsidP="00097176">
                            <w:pPr>
                              <w:pStyle w:val="B1"/>
                            </w:pPr>
                            <w:r w:rsidRPr="00F43A82">
                              <w:t>1&gt;</w:t>
                            </w:r>
                            <w:r w:rsidRPr="00F43A82">
                              <w:tab/>
                              <w:t xml:space="preserve">start timer T430 with the timer value set to </w:t>
                            </w:r>
                            <w:proofErr w:type="spellStart"/>
                            <w:r w:rsidRPr="00F43A82">
                              <w:rPr>
                                <w:i/>
                                <w:iCs/>
                              </w:rPr>
                              <w:t>ntn-UlSyncValidityDuration</w:t>
                            </w:r>
                            <w:proofErr w:type="spellEnd"/>
                            <w:r w:rsidRPr="00F43A82">
                              <w:t xml:space="preserve"> from the subframe indicated by </w:t>
                            </w:r>
                            <w:proofErr w:type="spellStart"/>
                            <w:r w:rsidRPr="00F43A82">
                              <w:rPr>
                                <w:i/>
                                <w:iCs/>
                              </w:rPr>
                              <w:t>epochTime</w:t>
                            </w:r>
                            <w:proofErr w:type="spellEnd"/>
                            <w:r w:rsidRPr="00F43A82">
                              <w:t xml:space="preserve">, according to the target cell </w:t>
                            </w:r>
                            <w:r w:rsidRPr="00F43A82">
                              <w:rPr>
                                <w:i/>
                                <w:iCs/>
                              </w:rPr>
                              <w:t>NTN-</w:t>
                            </w:r>
                            <w:proofErr w:type="gramStart"/>
                            <w:r w:rsidRPr="00F43A82">
                              <w:rPr>
                                <w:i/>
                                <w:iCs/>
                              </w:rPr>
                              <w:t>config</w:t>
                            </w:r>
                            <w:r w:rsidRPr="00F43A82">
                              <w:rPr>
                                <w:iCs/>
                              </w:rPr>
                              <w:t>;</w:t>
                            </w:r>
                            <w:proofErr w:type="gramEnd"/>
                          </w:p>
                          <w:p w14:paraId="236FCCA0" w14:textId="77777777" w:rsidR="00097176" w:rsidRPr="00F43A82" w:rsidRDefault="00097176" w:rsidP="00097176">
                            <w:pPr>
                              <w:pStyle w:val="B1"/>
                            </w:pPr>
                            <w:r w:rsidRPr="00F43A82">
                              <w:t>1&gt;</w:t>
                            </w:r>
                            <w:r w:rsidRPr="00F43A82">
                              <w:tab/>
                              <w:t>if no DAPS bearer is configured:</w:t>
                            </w:r>
                          </w:p>
                          <w:p w14:paraId="1309DD4F" w14:textId="77777777" w:rsidR="00097176" w:rsidRPr="00F43A82" w:rsidRDefault="00097176" w:rsidP="00097176">
                            <w:pPr>
                              <w:pStyle w:val="B2"/>
                            </w:pPr>
                            <w:r w:rsidRPr="00F43A82">
                              <w:t>2&gt;</w:t>
                            </w:r>
                            <w:r w:rsidRPr="00F43A82">
                              <w:tab/>
                              <w:t xml:space="preserve">stop timer T310 for the corresponding </w:t>
                            </w:r>
                            <w:proofErr w:type="spellStart"/>
                            <w:r w:rsidRPr="00F43A82">
                              <w:t>SpCell</w:t>
                            </w:r>
                            <w:proofErr w:type="spellEnd"/>
                            <w:r w:rsidRPr="00F43A82">
                              <w:t xml:space="preserve">, if </w:t>
                            </w:r>
                            <w:proofErr w:type="gramStart"/>
                            <w:r w:rsidRPr="00F43A82">
                              <w:t>running;</w:t>
                            </w:r>
                            <w:proofErr w:type="gramEnd"/>
                          </w:p>
                          <w:p w14:paraId="7C7BE89A" w14:textId="77777777" w:rsidR="00097176" w:rsidRPr="0053621A" w:rsidRDefault="00097176" w:rsidP="00097176">
                            <w:pPr>
                              <w:pStyle w:val="B1"/>
                              <w:ind w:left="284" w:firstLine="0"/>
                              <w:rPr>
                                <w:highlight w:val="yellow"/>
                              </w:rPr>
                            </w:pPr>
                            <w:r w:rsidRPr="0053621A">
                              <w:rPr>
                                <w:highlight w:val="yellow"/>
                              </w:rPr>
                              <w:t>1&gt;</w:t>
                            </w:r>
                            <w:r w:rsidRPr="0053621A">
                              <w:rPr>
                                <w:highlight w:val="yellow"/>
                              </w:rPr>
                              <w:tab/>
                              <w:t>if this procedure is executed for the MCG:</w:t>
                            </w:r>
                          </w:p>
                          <w:p w14:paraId="38975208" w14:textId="77777777" w:rsidR="00097176" w:rsidRPr="0053621A" w:rsidRDefault="00097176" w:rsidP="00097176">
                            <w:pPr>
                              <w:pStyle w:val="B2"/>
                              <w:rPr>
                                <w:highlight w:val="yellow"/>
                              </w:rPr>
                            </w:pPr>
                            <w:r w:rsidRPr="0053621A">
                              <w:rPr>
                                <w:highlight w:val="yellow"/>
                              </w:rPr>
                              <w:t>2&gt;</w:t>
                            </w:r>
                            <w:r w:rsidRPr="0053621A">
                              <w:rPr>
                                <w:highlight w:val="yellow"/>
                              </w:rPr>
                              <w:tab/>
                              <w:t xml:space="preserve">if timer T316 is </w:t>
                            </w:r>
                            <w:proofErr w:type="gramStart"/>
                            <w:r w:rsidRPr="0053621A">
                              <w:rPr>
                                <w:highlight w:val="yellow"/>
                              </w:rPr>
                              <w:t>running;</w:t>
                            </w:r>
                            <w:proofErr w:type="gramEnd"/>
                          </w:p>
                          <w:p w14:paraId="2032E0F0" w14:textId="77777777" w:rsidR="00097176" w:rsidRPr="0053621A" w:rsidRDefault="00097176" w:rsidP="00097176">
                            <w:pPr>
                              <w:pStyle w:val="B3"/>
                              <w:rPr>
                                <w:highlight w:val="yellow"/>
                              </w:rPr>
                            </w:pPr>
                            <w:r w:rsidRPr="0053621A">
                              <w:rPr>
                                <w:highlight w:val="yellow"/>
                              </w:rPr>
                              <w:t>3&gt;</w:t>
                            </w:r>
                            <w:r w:rsidRPr="0053621A">
                              <w:rPr>
                                <w:highlight w:val="yellow"/>
                              </w:rPr>
                              <w:tab/>
                              <w:t xml:space="preserve">stop timer </w:t>
                            </w:r>
                            <w:proofErr w:type="gramStart"/>
                            <w:r w:rsidRPr="0053621A">
                              <w:rPr>
                                <w:highlight w:val="yellow"/>
                              </w:rPr>
                              <w:t>T316;</w:t>
                            </w:r>
                            <w:proofErr w:type="gramEnd"/>
                          </w:p>
                          <w:p w14:paraId="4C726D02" w14:textId="2148EC48" w:rsidR="004B2D40" w:rsidRDefault="00097176" w:rsidP="00097176">
                            <w:pPr>
                              <w:pStyle w:val="B3"/>
                            </w:pPr>
                            <w:r w:rsidRPr="0053621A">
                              <w:rPr>
                                <w:highlight w:val="yellow"/>
                              </w:rPr>
                              <w:t>3&gt;</w:t>
                            </w:r>
                            <w:r w:rsidRPr="0053621A">
                              <w:rPr>
                                <w:highlight w:val="yellow"/>
                              </w:rPr>
                              <w:tab/>
                              <w:t xml:space="preserve">clear the information included in </w:t>
                            </w:r>
                            <w:proofErr w:type="spellStart"/>
                            <w:r w:rsidRPr="0053621A">
                              <w:rPr>
                                <w:i/>
                                <w:iCs/>
                                <w:highlight w:val="yellow"/>
                              </w:rPr>
                              <w:t>VarRLF</w:t>
                            </w:r>
                            <w:proofErr w:type="spellEnd"/>
                            <w:r w:rsidRPr="0053621A">
                              <w:rPr>
                                <w:i/>
                                <w:iCs/>
                                <w:highlight w:val="yellow"/>
                              </w:rPr>
                              <w:t>-Report</w:t>
                            </w:r>
                            <w:r w:rsidRPr="0053621A">
                              <w:rPr>
                                <w:highlight w:val="yellow"/>
                              </w:rPr>
                              <w:t xml:space="preserve">, if </w:t>
                            </w:r>
                            <w:proofErr w:type="gramStart"/>
                            <w:r w:rsidRPr="0053621A">
                              <w:rPr>
                                <w:highlight w:val="yellow"/>
                              </w:rPr>
                              <w:t>any;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02C748" id="Text Box 3" o:spid="_x0000_s1027" type="#_x0000_t202" style="position:absolute;margin-left:17.1pt;margin-top:7.05pt;width:451.35pt;height:237.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VOJEOwIAAIQEAAAOAAAAZHJzL2Uyb0RvYy54bWysVE1v2zAMvQ/YfxB0X+x8N0acIkuRYUDQ&#13;&#10;FkiLnhVZjo3JoiYpsbNfP0p2PtrtNOwiUyL1RD4+en7fVJIchbElqJT2ezElQnHISrVP6evL+ssd&#13;&#10;JdYxlTEJSqT0JCy9X3z+NK91IgZQgMyEIQiibFLrlBbO6SSKLC9ExWwPtFDozMFUzOHW7KPMsBrR&#13;&#10;KxkN4ngS1WAybYALa/H0oXXSRcDPc8HdU55b4YhMKebmwmrCuvNrtJizZG+YLkrepcH+IYuKlQof&#13;&#10;vUA9MMfIwZR/QFUlN2Ahdz0OVQR5XnIRasBq+vGHarYF0yLUguRYfaHJ/j9Y/njc6mdDXPMVGmyg&#13;&#10;J6TWNrF46OtpclP5L2ZK0I8Uni60icYRjofj6bB/N51QwtE3jAfxbDbwONH1ujbWfRNQEW+k1GBf&#13;&#10;Al3suLGuDT2H+NcsyDJbl1KGjdeCWElDjgy7KF1IEsHfRUlF6pROhuM4AL/zeejL/Z1k/EeX3k0U&#13;&#10;4kmFOV+L95Zrdg0psxtidpCdkC8DrZSs5usS4TfMumdmUDtIEc6De8Ill4A5QWdRUoD59bdzH48t&#13;&#10;RS8lNWoxpfbngRlBifyusNmz/mjkxRs2o/F0gBtz69ndetShWgES1cfJ0zyYPt7Js5kbqN5wbJb+&#13;&#10;VXQxxfHtlLqzuXLthODYcbFchiCUq2Zuo7aae2jfGE/rS/PGjO7a6lARj3BWLUs+dLeN9TcVLA8O&#13;&#10;8jK03vPcstrRj1IP4unG0s/S7T5EXX8ei98AAAD//wMAUEsDBBQABgAIAAAAIQAbml3W4AAAAA4B&#13;&#10;AAAPAAAAZHJzL2Rvd25yZXYueG1sTE/LTsMwELwj8Q/WInGjTtuoctI4FY/ChRMFcd7GrmMR25Ht&#13;&#10;puHvWU5wWWl3ZufR7GY3sEnHZIOXsFwUwLTvgrLeSPh4f74TwFJGr3AIXkv41gl27fVVg7UKF/+m&#13;&#10;p0M2jER8qlFCn/NYc566XjtMizBqT9gpRIeZ1mi4inghcTfwVVFsuEPryaHHUT/2uvs6nJ2E/YOp&#13;&#10;TCcw9nuhrJ3mz9OreZHy9mZ+2tK43wLLes5/H/DbgfJDS8GO4exVYoOEdbkiJt3LJTDCq/WmAnaU&#13;&#10;UIpKAG8b/r9G+wMAAP//AwBQSwECLQAUAAYACAAAACEAtoM4kv4AAADhAQAAEwAAAAAAAAAAAAAA&#13;&#10;AAAAAAAAW0NvbnRlbnRfVHlwZXNdLnhtbFBLAQItABQABgAIAAAAIQA4/SH/1gAAAJQBAAALAAAA&#13;&#10;AAAAAAAAAAAAAC8BAABfcmVscy8ucmVsc1BLAQItABQABgAIAAAAIQDpVOJEOwIAAIQEAAAOAAAA&#13;&#10;AAAAAAAAAAAAAC4CAABkcnMvZTJvRG9jLnhtbFBLAQItABQABgAIAAAAIQAbml3W4AAAAA4BAAAP&#13;&#10;AAAAAAAAAAAAAAAAAJUEAABkcnMvZG93bnJldi54bWxQSwUGAAAAAAQABADzAAAAogUAAAAA&#13;&#10;" fillcolor="white [3201]" strokeweight=".5pt">
                <v:textbox>
                  <w:txbxContent>
                    <w:p w14:paraId="3A0861AB" w14:textId="77777777" w:rsidR="00097176" w:rsidRPr="00F43A82" w:rsidRDefault="00097176" w:rsidP="00097176">
                      <w:pPr>
                        <w:pStyle w:val="Heading5"/>
                        <w:rPr>
                          <w:rFonts w:eastAsia="MS Mincho"/>
                        </w:rPr>
                      </w:pPr>
                      <w:bookmarkStart w:id="10" w:name="_Toc124712607"/>
                      <w:r w:rsidRPr="00F43A82">
                        <w:rPr>
                          <w:rFonts w:eastAsia="MS Mincho"/>
                        </w:rPr>
                        <w:t>5.3.5.5.2</w:t>
                      </w:r>
                      <w:r w:rsidRPr="00F43A82">
                        <w:rPr>
                          <w:rFonts w:eastAsia="MS Mincho"/>
                        </w:rPr>
                        <w:tab/>
                        <w:t>Reconfiguration with sync</w:t>
                      </w:r>
                      <w:bookmarkEnd w:id="10"/>
                    </w:p>
                    <w:p w14:paraId="6E97BC47" w14:textId="77777777" w:rsidR="00097176" w:rsidRPr="00F43A82" w:rsidRDefault="00097176" w:rsidP="00097176">
                      <w:pPr>
                        <w:rPr>
                          <w:rFonts w:eastAsia="MS Mincho"/>
                        </w:rPr>
                      </w:pPr>
                      <w:r w:rsidRPr="00F43A82">
                        <w:t>The UE shall perform the following actions to execute a reconfiguration with sync.</w:t>
                      </w:r>
                    </w:p>
                    <w:p w14:paraId="4E1EE3DB" w14:textId="77777777" w:rsidR="00097176" w:rsidRPr="00F43A82" w:rsidRDefault="00097176" w:rsidP="00097176">
                      <w:pPr>
                        <w:pStyle w:val="B1"/>
                      </w:pPr>
                      <w:r w:rsidRPr="00F43A82">
                        <w:t>1&gt;</w:t>
                      </w:r>
                      <w:r w:rsidRPr="00F43A82">
                        <w:tab/>
                        <w:t>if the AS security is not activated, perform the actions upon going to RRC_IDLE as specified in 5.3.11 with the release cause '</w:t>
                      </w:r>
                      <w:r w:rsidRPr="00F43A82">
                        <w:rPr>
                          <w:i/>
                        </w:rPr>
                        <w:t>other</w:t>
                      </w:r>
                      <w:r w:rsidRPr="00F43A82">
                        <w:t xml:space="preserve">' upon which the procedure </w:t>
                      </w:r>
                      <w:proofErr w:type="gramStart"/>
                      <w:r w:rsidRPr="00F43A82">
                        <w:t>ends;</w:t>
                      </w:r>
                      <w:proofErr w:type="gramEnd"/>
                    </w:p>
                    <w:p w14:paraId="12183056" w14:textId="77777777" w:rsidR="00097176" w:rsidRPr="00F43A82" w:rsidRDefault="00097176" w:rsidP="00097176">
                      <w:pPr>
                        <w:pStyle w:val="B1"/>
                      </w:pPr>
                      <w:r w:rsidRPr="00F43A82">
                        <w:t>1&gt;</w:t>
                      </w:r>
                      <w:r w:rsidRPr="00F43A82">
                        <w:tab/>
                        <w:t xml:space="preserve">stop timer T430 if </w:t>
                      </w:r>
                      <w:proofErr w:type="gramStart"/>
                      <w:r w:rsidRPr="00F43A82">
                        <w:t>running;</w:t>
                      </w:r>
                      <w:proofErr w:type="gramEnd"/>
                    </w:p>
                    <w:p w14:paraId="45031CAC" w14:textId="77777777" w:rsidR="00097176" w:rsidRPr="00F43A82" w:rsidRDefault="00097176" w:rsidP="00097176">
                      <w:pPr>
                        <w:pStyle w:val="B1"/>
                      </w:pPr>
                      <w:r w:rsidRPr="00F43A82">
                        <w:t>1&gt;</w:t>
                      </w:r>
                      <w:r w:rsidRPr="00F43A82">
                        <w:tab/>
                        <w:t xml:space="preserve">start timer T430 with the timer value set to </w:t>
                      </w:r>
                      <w:proofErr w:type="spellStart"/>
                      <w:r w:rsidRPr="00F43A82">
                        <w:rPr>
                          <w:i/>
                          <w:iCs/>
                        </w:rPr>
                        <w:t>ntn-UlSyncValidityDuration</w:t>
                      </w:r>
                      <w:proofErr w:type="spellEnd"/>
                      <w:r w:rsidRPr="00F43A82">
                        <w:t xml:space="preserve"> from the subframe indicated by </w:t>
                      </w:r>
                      <w:proofErr w:type="spellStart"/>
                      <w:r w:rsidRPr="00F43A82">
                        <w:rPr>
                          <w:i/>
                          <w:iCs/>
                        </w:rPr>
                        <w:t>epochTime</w:t>
                      </w:r>
                      <w:proofErr w:type="spellEnd"/>
                      <w:r w:rsidRPr="00F43A82">
                        <w:t xml:space="preserve">, according to the target cell </w:t>
                      </w:r>
                      <w:r w:rsidRPr="00F43A82">
                        <w:rPr>
                          <w:i/>
                          <w:iCs/>
                        </w:rPr>
                        <w:t>NTN-</w:t>
                      </w:r>
                      <w:proofErr w:type="gramStart"/>
                      <w:r w:rsidRPr="00F43A82">
                        <w:rPr>
                          <w:i/>
                          <w:iCs/>
                        </w:rPr>
                        <w:t>config</w:t>
                      </w:r>
                      <w:r w:rsidRPr="00F43A82">
                        <w:rPr>
                          <w:iCs/>
                        </w:rPr>
                        <w:t>;</w:t>
                      </w:r>
                      <w:proofErr w:type="gramEnd"/>
                    </w:p>
                    <w:p w14:paraId="236FCCA0" w14:textId="77777777" w:rsidR="00097176" w:rsidRPr="00F43A82" w:rsidRDefault="00097176" w:rsidP="00097176">
                      <w:pPr>
                        <w:pStyle w:val="B1"/>
                      </w:pPr>
                      <w:r w:rsidRPr="00F43A82">
                        <w:t>1&gt;</w:t>
                      </w:r>
                      <w:r w:rsidRPr="00F43A82">
                        <w:tab/>
                        <w:t>if no DAPS bearer is configured:</w:t>
                      </w:r>
                    </w:p>
                    <w:p w14:paraId="1309DD4F" w14:textId="77777777" w:rsidR="00097176" w:rsidRPr="00F43A82" w:rsidRDefault="00097176" w:rsidP="00097176">
                      <w:pPr>
                        <w:pStyle w:val="B2"/>
                      </w:pPr>
                      <w:r w:rsidRPr="00F43A82">
                        <w:t>2&gt;</w:t>
                      </w:r>
                      <w:r w:rsidRPr="00F43A82">
                        <w:tab/>
                        <w:t xml:space="preserve">stop timer T310 for the corresponding </w:t>
                      </w:r>
                      <w:proofErr w:type="spellStart"/>
                      <w:r w:rsidRPr="00F43A82">
                        <w:t>SpCell</w:t>
                      </w:r>
                      <w:proofErr w:type="spellEnd"/>
                      <w:r w:rsidRPr="00F43A82">
                        <w:t xml:space="preserve">, if </w:t>
                      </w:r>
                      <w:proofErr w:type="gramStart"/>
                      <w:r w:rsidRPr="00F43A82">
                        <w:t>running;</w:t>
                      </w:r>
                      <w:proofErr w:type="gramEnd"/>
                    </w:p>
                    <w:p w14:paraId="7C7BE89A" w14:textId="77777777" w:rsidR="00097176" w:rsidRPr="0053621A" w:rsidRDefault="00097176" w:rsidP="00097176">
                      <w:pPr>
                        <w:pStyle w:val="B1"/>
                        <w:ind w:left="284" w:firstLine="0"/>
                        <w:rPr>
                          <w:highlight w:val="yellow"/>
                        </w:rPr>
                      </w:pPr>
                      <w:r w:rsidRPr="0053621A">
                        <w:rPr>
                          <w:highlight w:val="yellow"/>
                        </w:rPr>
                        <w:t>1&gt;</w:t>
                      </w:r>
                      <w:r w:rsidRPr="0053621A">
                        <w:rPr>
                          <w:highlight w:val="yellow"/>
                        </w:rPr>
                        <w:tab/>
                        <w:t>if this procedure is executed for the MCG:</w:t>
                      </w:r>
                    </w:p>
                    <w:p w14:paraId="38975208" w14:textId="77777777" w:rsidR="00097176" w:rsidRPr="0053621A" w:rsidRDefault="00097176" w:rsidP="00097176">
                      <w:pPr>
                        <w:pStyle w:val="B2"/>
                        <w:rPr>
                          <w:highlight w:val="yellow"/>
                        </w:rPr>
                      </w:pPr>
                      <w:r w:rsidRPr="0053621A">
                        <w:rPr>
                          <w:highlight w:val="yellow"/>
                        </w:rPr>
                        <w:t>2&gt;</w:t>
                      </w:r>
                      <w:r w:rsidRPr="0053621A">
                        <w:rPr>
                          <w:highlight w:val="yellow"/>
                        </w:rPr>
                        <w:tab/>
                        <w:t xml:space="preserve">if timer T316 is </w:t>
                      </w:r>
                      <w:proofErr w:type="gramStart"/>
                      <w:r w:rsidRPr="0053621A">
                        <w:rPr>
                          <w:highlight w:val="yellow"/>
                        </w:rPr>
                        <w:t>running;</w:t>
                      </w:r>
                      <w:proofErr w:type="gramEnd"/>
                    </w:p>
                    <w:p w14:paraId="2032E0F0" w14:textId="77777777" w:rsidR="00097176" w:rsidRPr="0053621A" w:rsidRDefault="00097176" w:rsidP="00097176">
                      <w:pPr>
                        <w:pStyle w:val="B3"/>
                        <w:rPr>
                          <w:highlight w:val="yellow"/>
                        </w:rPr>
                      </w:pPr>
                      <w:r w:rsidRPr="0053621A">
                        <w:rPr>
                          <w:highlight w:val="yellow"/>
                        </w:rPr>
                        <w:t>3&gt;</w:t>
                      </w:r>
                      <w:r w:rsidRPr="0053621A">
                        <w:rPr>
                          <w:highlight w:val="yellow"/>
                        </w:rPr>
                        <w:tab/>
                        <w:t xml:space="preserve">stop timer </w:t>
                      </w:r>
                      <w:proofErr w:type="gramStart"/>
                      <w:r w:rsidRPr="0053621A">
                        <w:rPr>
                          <w:highlight w:val="yellow"/>
                        </w:rPr>
                        <w:t>T316;</w:t>
                      </w:r>
                      <w:proofErr w:type="gramEnd"/>
                    </w:p>
                    <w:p w14:paraId="4C726D02" w14:textId="2148EC48" w:rsidR="004B2D40" w:rsidRDefault="00097176" w:rsidP="00097176">
                      <w:pPr>
                        <w:pStyle w:val="B3"/>
                      </w:pPr>
                      <w:r w:rsidRPr="0053621A">
                        <w:rPr>
                          <w:highlight w:val="yellow"/>
                        </w:rPr>
                        <w:t>3&gt;</w:t>
                      </w:r>
                      <w:r w:rsidRPr="0053621A">
                        <w:rPr>
                          <w:highlight w:val="yellow"/>
                        </w:rPr>
                        <w:tab/>
                        <w:t xml:space="preserve">clear the information included in </w:t>
                      </w:r>
                      <w:proofErr w:type="spellStart"/>
                      <w:r w:rsidRPr="0053621A">
                        <w:rPr>
                          <w:i/>
                          <w:iCs/>
                          <w:highlight w:val="yellow"/>
                        </w:rPr>
                        <w:t>VarRLF</w:t>
                      </w:r>
                      <w:proofErr w:type="spellEnd"/>
                      <w:r w:rsidRPr="0053621A">
                        <w:rPr>
                          <w:i/>
                          <w:iCs/>
                          <w:highlight w:val="yellow"/>
                        </w:rPr>
                        <w:t>-Report</w:t>
                      </w:r>
                      <w:r w:rsidRPr="0053621A">
                        <w:rPr>
                          <w:highlight w:val="yellow"/>
                        </w:rPr>
                        <w:t xml:space="preserve">, if </w:t>
                      </w:r>
                      <w:proofErr w:type="gramStart"/>
                      <w:r w:rsidRPr="0053621A">
                        <w:rPr>
                          <w:highlight w:val="yellow"/>
                        </w:rPr>
                        <w:t>any;</w:t>
                      </w:r>
                      <w:proofErr w:type="gramEnd"/>
                    </w:p>
                  </w:txbxContent>
                </v:textbox>
              </v:shape>
            </w:pict>
          </mc:Fallback>
        </mc:AlternateContent>
      </w:r>
    </w:p>
    <w:p w14:paraId="093AAE63" w14:textId="77777777" w:rsidR="004B2D40" w:rsidRDefault="004B2D40" w:rsidP="004B2D40">
      <w:pPr>
        <w:pStyle w:val="IvDInstructiontext"/>
        <w:rPr>
          <w:rStyle w:val="IvDbodytextChar"/>
          <w:i w:val="0"/>
          <w:color w:val="auto"/>
          <w:sz w:val="20"/>
          <w:szCs w:val="20"/>
        </w:rPr>
      </w:pPr>
    </w:p>
    <w:p w14:paraId="2B40BB8C" w14:textId="10109363" w:rsidR="004B2D40" w:rsidRDefault="004B2D40" w:rsidP="004B2D40">
      <w:pPr>
        <w:pStyle w:val="IvDInstructiontext"/>
        <w:rPr>
          <w:rStyle w:val="IvDbodytextChar"/>
          <w:i w:val="0"/>
          <w:color w:val="auto"/>
          <w:sz w:val="20"/>
          <w:szCs w:val="20"/>
        </w:rPr>
      </w:pPr>
    </w:p>
    <w:p w14:paraId="482FEF56" w14:textId="1254EDBD" w:rsidR="004B2D40" w:rsidRDefault="004B2D40" w:rsidP="00F37653">
      <w:pPr>
        <w:pStyle w:val="IvDInstructiontext"/>
      </w:pPr>
    </w:p>
    <w:p w14:paraId="5F31390F" w14:textId="7E66E6A3" w:rsidR="00097176" w:rsidRDefault="00097176" w:rsidP="00F37653">
      <w:pPr>
        <w:pStyle w:val="IvDInstructiontext"/>
      </w:pPr>
    </w:p>
    <w:p w14:paraId="4CAAF486" w14:textId="50545161" w:rsidR="00097176" w:rsidRDefault="00097176" w:rsidP="00F37653">
      <w:pPr>
        <w:pStyle w:val="IvDInstructiontext"/>
      </w:pPr>
    </w:p>
    <w:p w14:paraId="4DC2C8A9" w14:textId="4498CDBE" w:rsidR="00F30CB7" w:rsidRDefault="00F30CB7" w:rsidP="00F37653">
      <w:pPr>
        <w:pStyle w:val="IvDInstructiontext"/>
      </w:pPr>
    </w:p>
    <w:p w14:paraId="3519BD67" w14:textId="3783E7EB" w:rsidR="00F30CB7" w:rsidRDefault="00F30CB7" w:rsidP="00F37653">
      <w:pPr>
        <w:pStyle w:val="IvDInstructiontext"/>
      </w:pPr>
    </w:p>
    <w:p w14:paraId="5A64F17E" w14:textId="6D9167C8" w:rsidR="00F30CB7" w:rsidRDefault="00F30CB7" w:rsidP="00F37653">
      <w:pPr>
        <w:pStyle w:val="IvDInstructiontext"/>
      </w:pPr>
    </w:p>
    <w:p w14:paraId="0C2D62D6" w14:textId="77777777" w:rsidR="00F30CB7" w:rsidRDefault="00F30CB7" w:rsidP="00F37653">
      <w:pPr>
        <w:pStyle w:val="IvDInstructiontext"/>
      </w:pPr>
    </w:p>
    <w:p w14:paraId="686F811D" w14:textId="77777777" w:rsidR="00097176" w:rsidRDefault="00097176" w:rsidP="00F37653">
      <w:pPr>
        <w:pStyle w:val="IvDInstructiontext"/>
      </w:pPr>
    </w:p>
    <w:p w14:paraId="4FF256F2" w14:textId="72B3976C" w:rsidR="00D06A96" w:rsidRDefault="004B2D40" w:rsidP="009D4069">
      <w:pPr>
        <w:pStyle w:val="IvDInstructiontext"/>
        <w:jc w:val="both"/>
        <w:rPr>
          <w:rStyle w:val="IvDbodytextChar"/>
          <w:i w:val="0"/>
          <w:color w:val="auto"/>
          <w:sz w:val="20"/>
          <w:szCs w:val="20"/>
        </w:rPr>
      </w:pPr>
      <w:r>
        <w:rPr>
          <w:rStyle w:val="IvDbodytextChar"/>
          <w:i w:val="0"/>
          <w:color w:val="auto"/>
          <w:sz w:val="20"/>
          <w:szCs w:val="20"/>
        </w:rPr>
        <w:t xml:space="preserve">In our opinion, the RLF report can be kept by the UE for a successful MCG recovery to report the MCG failure recovery status to the network. For example, keeping the RLF report after the successful MCG recovery enables the UE to log the time spent for a successful MCG recovery that is useful for the sake of T316 timer optimization. Moreover, the UE indicates the RLF availability </w:t>
      </w:r>
      <w:r w:rsidRPr="002706C8">
        <w:rPr>
          <w:rStyle w:val="IvDbodytextChar"/>
          <w:i w:val="0"/>
          <w:color w:val="auto"/>
          <w:sz w:val="20"/>
          <w:szCs w:val="20"/>
        </w:rPr>
        <w:t xml:space="preserve">in the following </w:t>
      </w:r>
      <w:proofErr w:type="spellStart"/>
      <w:r w:rsidRPr="002706C8">
        <w:rPr>
          <w:rStyle w:val="IvDbodytextChar"/>
          <w:i w:val="0"/>
          <w:color w:val="auto"/>
          <w:sz w:val="20"/>
          <w:szCs w:val="20"/>
        </w:rPr>
        <w:t>RRCReconfigurationComplete</w:t>
      </w:r>
      <w:proofErr w:type="spellEnd"/>
      <w:r w:rsidRPr="002706C8">
        <w:rPr>
          <w:rStyle w:val="IvDbodytextChar"/>
          <w:i w:val="0"/>
          <w:color w:val="auto"/>
          <w:sz w:val="20"/>
          <w:szCs w:val="20"/>
        </w:rPr>
        <w:t xml:space="preserve"> and other RRC complete messages</w:t>
      </w:r>
      <w:r>
        <w:rPr>
          <w:rStyle w:val="IvDbodytextChar"/>
          <w:i w:val="0"/>
          <w:color w:val="auto"/>
          <w:sz w:val="20"/>
          <w:szCs w:val="20"/>
        </w:rPr>
        <w:t xml:space="preserve">. </w:t>
      </w:r>
      <w:r w:rsidR="00495D09">
        <w:rPr>
          <w:rStyle w:val="IvDbodytextChar"/>
          <w:i w:val="0"/>
          <w:color w:val="auto"/>
          <w:sz w:val="20"/>
          <w:szCs w:val="20"/>
        </w:rPr>
        <w:t xml:space="preserve">Hence, </w:t>
      </w:r>
      <w:r w:rsidR="00DF1FB3">
        <w:rPr>
          <w:rStyle w:val="IvDbodytextChar"/>
          <w:i w:val="0"/>
          <w:color w:val="auto"/>
          <w:sz w:val="20"/>
          <w:szCs w:val="20"/>
        </w:rPr>
        <w:t xml:space="preserve">to enable the </w:t>
      </w:r>
      <w:r w:rsidR="00DA128D">
        <w:rPr>
          <w:rStyle w:val="IvDbodytextChar"/>
          <w:i w:val="0"/>
          <w:color w:val="auto"/>
          <w:sz w:val="20"/>
          <w:szCs w:val="20"/>
        </w:rPr>
        <w:t xml:space="preserve">agreement made in the meeting RAN2#120, (i.e., using </w:t>
      </w:r>
      <w:r w:rsidR="00AB44DC">
        <w:rPr>
          <w:rStyle w:val="IvDbodytextChar"/>
          <w:i w:val="0"/>
          <w:color w:val="auto"/>
          <w:sz w:val="20"/>
          <w:szCs w:val="20"/>
        </w:rPr>
        <w:t>RLF report for fast MCG opt</w:t>
      </w:r>
      <w:r w:rsidR="001C5EB7">
        <w:rPr>
          <w:rStyle w:val="IvDbodytextChar"/>
          <w:i w:val="0"/>
          <w:color w:val="auto"/>
          <w:sz w:val="20"/>
          <w:szCs w:val="20"/>
        </w:rPr>
        <w:t>i</w:t>
      </w:r>
      <w:r w:rsidR="00AB44DC">
        <w:rPr>
          <w:rStyle w:val="IvDbodytextChar"/>
          <w:i w:val="0"/>
          <w:color w:val="auto"/>
          <w:sz w:val="20"/>
          <w:szCs w:val="20"/>
        </w:rPr>
        <w:t>mization</w:t>
      </w:r>
      <w:r w:rsidR="00DA128D">
        <w:rPr>
          <w:rStyle w:val="IvDbodytextChar"/>
          <w:i w:val="0"/>
          <w:color w:val="auto"/>
          <w:sz w:val="20"/>
          <w:szCs w:val="20"/>
        </w:rPr>
        <w:t xml:space="preserve">) </w:t>
      </w:r>
      <w:r w:rsidR="00495D09">
        <w:rPr>
          <w:rStyle w:val="IvDbodytextChar"/>
          <w:i w:val="0"/>
          <w:color w:val="auto"/>
          <w:sz w:val="20"/>
          <w:szCs w:val="20"/>
        </w:rPr>
        <w:t>we propose the following</w:t>
      </w:r>
      <w:r w:rsidR="005D3CC5">
        <w:rPr>
          <w:rStyle w:val="IvDbodytextChar"/>
          <w:i w:val="0"/>
          <w:color w:val="auto"/>
          <w:sz w:val="20"/>
          <w:szCs w:val="20"/>
        </w:rPr>
        <w:t>:</w:t>
      </w:r>
    </w:p>
    <w:p w14:paraId="1EFE5F0D" w14:textId="77777777" w:rsidR="00D06A96" w:rsidRDefault="00D06A96" w:rsidP="00D06A96">
      <w:pPr>
        <w:pStyle w:val="IvDInstructiontext"/>
        <w:rPr>
          <w:rStyle w:val="IvDbodytextChar"/>
          <w:i w:val="0"/>
          <w:color w:val="auto"/>
          <w:sz w:val="20"/>
          <w:szCs w:val="20"/>
        </w:rPr>
      </w:pPr>
    </w:p>
    <w:p w14:paraId="1F914719" w14:textId="5DD19761" w:rsidR="00D06A96" w:rsidRDefault="00D06A96" w:rsidP="00D06A96">
      <w:pPr>
        <w:pStyle w:val="Proposal"/>
        <w:jc w:val="left"/>
      </w:pPr>
      <w:bookmarkStart w:id="11" w:name="_Toc127484396"/>
      <w:r>
        <w:rPr>
          <w:lang w:val="en-US"/>
        </w:rPr>
        <w:lastRenderedPageBreak/>
        <w:t>UE does not delete the RLF report upon successful MCG recovery</w:t>
      </w:r>
      <w:r>
        <w:t>.</w:t>
      </w:r>
      <w:bookmarkEnd w:id="11"/>
    </w:p>
    <w:p w14:paraId="6604974A" w14:textId="549F9CAA" w:rsidR="00D06A96" w:rsidRDefault="007F7848" w:rsidP="00D06A96">
      <w:pPr>
        <w:pStyle w:val="IvDInstructiontext"/>
        <w:rPr>
          <w:rStyle w:val="IvDbodytextChar"/>
          <w:i w:val="0"/>
          <w:color w:val="auto"/>
          <w:sz w:val="20"/>
          <w:szCs w:val="20"/>
        </w:rPr>
      </w:pPr>
      <w:r>
        <w:rPr>
          <w:rStyle w:val="IvDbodytextChar"/>
          <w:i w:val="0"/>
          <w:color w:val="auto"/>
          <w:sz w:val="20"/>
          <w:szCs w:val="20"/>
        </w:rPr>
        <w:t>In addition, it has been agreed to consider optimization of fast MCG recovery for the following cases</w:t>
      </w:r>
      <w:r w:rsidR="00432CB6">
        <w:rPr>
          <w:rStyle w:val="IvDbodytextChar"/>
          <w:i w:val="0"/>
          <w:color w:val="auto"/>
          <w:sz w:val="20"/>
          <w:szCs w:val="20"/>
        </w:rPr>
        <w:t>.</w:t>
      </w:r>
    </w:p>
    <w:p w14:paraId="6B46541B" w14:textId="26D8DCE9" w:rsidR="0057663F" w:rsidRDefault="0057663F" w:rsidP="00D06A96">
      <w:pPr>
        <w:pStyle w:val="IvDInstructiontext"/>
        <w:rPr>
          <w:rStyle w:val="IvDbodytextChar"/>
          <w:i w:val="0"/>
          <w:color w:val="auto"/>
          <w:sz w:val="20"/>
          <w:szCs w:val="20"/>
        </w:rPr>
      </w:pPr>
      <w:r>
        <w:rPr>
          <w:noProof/>
        </w:rPr>
        <mc:AlternateContent>
          <mc:Choice Requires="wps">
            <w:drawing>
              <wp:inline distT="0" distB="0" distL="114300" distR="114300" wp14:anchorId="32A5AFA8" wp14:editId="75125DA6">
                <wp:extent cx="5673687" cy="936433"/>
                <wp:effectExtent l="0" t="0" r="16510" b="16510"/>
                <wp:docPr id="2043437410" name="Text Box 2043437410"/>
                <wp:cNvGraphicFramePr/>
                <a:graphic xmlns:a="http://schemas.openxmlformats.org/drawingml/2006/main">
                  <a:graphicData uri="http://schemas.microsoft.com/office/word/2010/wordprocessingShape">
                    <wps:wsp>
                      <wps:cNvSpPr txBox="1"/>
                      <wps:spPr>
                        <a:xfrm>
                          <a:off x="0" y="0"/>
                          <a:ext cx="5673687" cy="936433"/>
                        </a:xfrm>
                        <a:prstGeom prst="rect">
                          <a:avLst/>
                        </a:prstGeom>
                        <a:solidFill>
                          <a:schemeClr val="lt1"/>
                        </a:solidFill>
                        <a:ln w="6350">
                          <a:solidFill>
                            <a:prstClr val="black"/>
                          </a:solidFill>
                        </a:ln>
                      </wps:spPr>
                      <wps:txbx>
                        <w:txbxContent>
                          <w:p w14:paraId="13FAFE3D" w14:textId="77777777" w:rsidR="0057663F" w:rsidRPr="0057663F" w:rsidRDefault="0057663F" w:rsidP="0057663F">
                            <w:pPr>
                              <w:rPr>
                                <w:color w:val="00B050"/>
                              </w:rPr>
                            </w:pPr>
                            <w:r w:rsidRPr="0057663F">
                              <w:rPr>
                                <w:color w:val="00B050"/>
                              </w:rPr>
                              <w:t>2</w:t>
                            </w:r>
                            <w:r w:rsidRPr="0057663F">
                              <w:rPr>
                                <w:color w:val="00B050"/>
                              </w:rPr>
                              <w:tab/>
                              <w:t>Consider at least below scenarios for fast MCG recovery MRO:</w:t>
                            </w:r>
                          </w:p>
                          <w:p w14:paraId="1EF81CE4" w14:textId="77777777" w:rsidR="0057663F" w:rsidRPr="0057663F" w:rsidRDefault="0057663F" w:rsidP="0057663F">
                            <w:pPr>
                              <w:rPr>
                                <w:color w:val="00B050"/>
                              </w:rPr>
                            </w:pPr>
                            <w:r w:rsidRPr="0057663F">
                              <w:rPr>
                                <w:color w:val="00B050"/>
                              </w:rPr>
                              <w:t>a.</w:t>
                            </w:r>
                            <w:r w:rsidRPr="0057663F">
                              <w:rPr>
                                <w:color w:val="00B050"/>
                              </w:rPr>
                              <w:tab/>
                            </w:r>
                            <w:r w:rsidRPr="00DC1423">
                              <w:rPr>
                                <w:color w:val="00B050"/>
                                <w:highlight w:val="yellow"/>
                              </w:rPr>
                              <w:t>T316 expiry</w:t>
                            </w:r>
                            <w:r w:rsidRPr="0057663F">
                              <w:rPr>
                                <w:color w:val="00B050"/>
                              </w:rPr>
                              <w:t xml:space="preserve">  </w:t>
                            </w:r>
                          </w:p>
                          <w:p w14:paraId="7EAB62F1" w14:textId="27B8A8B3" w:rsidR="004D1648" w:rsidRPr="00DC1423" w:rsidRDefault="0057663F" w:rsidP="0057663F">
                            <w:pPr>
                              <w:rPr>
                                <w:color w:val="00B050"/>
                              </w:rPr>
                            </w:pPr>
                            <w:r w:rsidRPr="0057663F">
                              <w:rPr>
                                <w:color w:val="00B050"/>
                              </w:rPr>
                              <w:t>b.</w:t>
                            </w:r>
                            <w:r w:rsidRPr="0057663F">
                              <w:rPr>
                                <w:color w:val="00B050"/>
                              </w:rPr>
                              <w:tab/>
                              <w:t xml:space="preserve">SCG failure/deactivation during fast MCG recovery (i.e., running of T316). </w:t>
                            </w:r>
                            <w:r w:rsidRPr="00DC1423">
                              <w:rPr>
                                <w:color w:val="00B050"/>
                                <w:highlight w:val="yellow"/>
                              </w:rPr>
                              <w:t>The “upon fast MCG recovery case” is FFS</w:t>
                            </w:r>
                            <w:r w:rsidR="004D1648" w:rsidRPr="00DC1423">
                              <w:rPr>
                                <w:color w:val="00B05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A5AFA8" id="Text Box 2043437410" o:spid="_x0000_s1028" type="#_x0000_t202" style="width:446.75pt;height:7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AAmlPAIAAIMEAAAOAAAAZHJzL2Uyb0RvYy54bWysVE1v2zAMvQ/YfxB0X5zvtkacIkuRYUDQ&#13;&#10;FkiLnhVZio3JoiYpsbNfP0p2PtrtNOwiUyL1RD4+enbfVIochHUl6IwOen1KhOaQl3qX0deX1Zdb&#13;&#10;SpxnOmcKtMjoUTh6P//8aVabVAyhAJULSxBEu7Q2GS28N2mSOF6IirkeGKHRKcFWzOPW7pLcshrR&#13;&#10;K5UM+/1pUoPNjQUunMPTh9ZJ5xFfSsH9k5ROeKIyirn5uNq4bsOazGcs3VlmipJ3abB/yKJipcZH&#13;&#10;z1APzDOyt+UfUFXJLTiQvsehSkDKkotYA1Yz6H+oZlMwI2ItSI4zZ5rc/4Plj4eNebbEN1+hwQYG&#13;&#10;QmrjUoeHoZ5G2ip8MVOCfqTweKZNNJ5wPJxMb0bT2xtKOPruRtPxaBRgksttY53/JqAiwcioxbZE&#13;&#10;tthh7XwbegoJjzlQZb4qlYqbIAWxVJYcGDZR+Zgjgr+LUprUGZ2OJv0I/M4XoM/3t4rxH116V1GI&#13;&#10;pzTmfKk9WL7ZNqTMMzo88bKF/Ih0WWiV5AxflQi/Zs4/M4vSQYZwHPwTLlIB5gSdRUkB9tffzkM8&#13;&#10;dhS9lNQoxYy6n3tmBSXqu8Ze3w3G46DduBlPboa4sdee7bVH76slIFEDHDzDoxnivTqZ0kL1hlOz&#13;&#10;CK+ii2mOb2fUn8ylbwcEp46LxSIGoVoN82u9MTxAh8YEWl+aN2ZN11aPgniEk2hZ+qG7bWy4qWGx&#13;&#10;9yDL2PrAc8tqRz8qPYqnm8owStf7GHX5d8x/AwAA//8DAFBLAwQUAAYACAAAACEAF86mdN4AAAAK&#13;&#10;AQAADwAAAGRycy9kb3ducmV2LnhtbEyPS0/DMBCE70j8B2uRuFGHRyFN41Q8Si+cKIjzNnZti3gd&#13;&#10;xW4a/j0LF7iMtJrd2fnq1RQ6MZoh+UgKLmcFCENt1J6sgve354sSRMpIGrtIRsGXSbBqTk9qrHQ8&#13;&#10;0qsZt9kKDqFUoQKXc19JmVpnAqZZ7A2xt49DwMzjYKUe8MjhoZNXRXErA3riDw578+hM+7k9BAXr&#13;&#10;B7uwbYmDW5fa+3H62L/YjVLnZ9PTkuV+CSKbKf9dwA8D94eGi+3igXQSnQKmyb/KXrm4noPY8dLN&#13;&#10;3RxkU8v/CM03AAAA//8DAFBLAQItABQABgAIAAAAIQC2gziS/gAAAOEBAAATAAAAAAAAAAAAAAAA&#13;&#10;AAAAAABbQ29udGVudF9UeXBlc10ueG1sUEsBAi0AFAAGAAgAAAAhADj9If/WAAAAlAEAAAsAAAAA&#13;&#10;AAAAAAAAAAAALwEAAF9yZWxzLy5yZWxzUEsBAi0AFAAGAAgAAAAhAFoACaU8AgAAgwQAAA4AAAAA&#13;&#10;AAAAAAAAAAAALgIAAGRycy9lMm9Eb2MueG1sUEsBAi0AFAAGAAgAAAAhABfOpnTeAAAACgEAAA8A&#13;&#10;AAAAAAAAAAAAAAAAlgQAAGRycy9kb3ducmV2LnhtbFBLBQYAAAAABAAEAPMAAAChBQAAAAA=&#13;&#10;" fillcolor="white [3201]" strokeweight=".5pt">
                <v:textbox>
                  <w:txbxContent>
                    <w:p w14:paraId="13FAFE3D" w14:textId="77777777" w:rsidR="0057663F" w:rsidRPr="0057663F" w:rsidRDefault="0057663F" w:rsidP="0057663F">
                      <w:pPr>
                        <w:rPr>
                          <w:color w:val="00B050"/>
                        </w:rPr>
                      </w:pPr>
                      <w:r w:rsidRPr="0057663F">
                        <w:rPr>
                          <w:color w:val="00B050"/>
                        </w:rPr>
                        <w:t>2</w:t>
                      </w:r>
                      <w:r w:rsidRPr="0057663F">
                        <w:rPr>
                          <w:color w:val="00B050"/>
                        </w:rPr>
                        <w:tab/>
                        <w:t>Consider at least below scenarios for fast MCG recovery MRO:</w:t>
                      </w:r>
                    </w:p>
                    <w:p w14:paraId="1EF81CE4" w14:textId="77777777" w:rsidR="0057663F" w:rsidRPr="0057663F" w:rsidRDefault="0057663F" w:rsidP="0057663F">
                      <w:pPr>
                        <w:rPr>
                          <w:color w:val="00B050"/>
                        </w:rPr>
                      </w:pPr>
                      <w:r w:rsidRPr="0057663F">
                        <w:rPr>
                          <w:color w:val="00B050"/>
                        </w:rPr>
                        <w:t>a.</w:t>
                      </w:r>
                      <w:r w:rsidRPr="0057663F">
                        <w:rPr>
                          <w:color w:val="00B050"/>
                        </w:rPr>
                        <w:tab/>
                      </w:r>
                      <w:r w:rsidRPr="00DC1423">
                        <w:rPr>
                          <w:color w:val="00B050"/>
                          <w:highlight w:val="yellow"/>
                        </w:rPr>
                        <w:t>T316 expiry</w:t>
                      </w:r>
                      <w:r w:rsidRPr="0057663F">
                        <w:rPr>
                          <w:color w:val="00B050"/>
                        </w:rPr>
                        <w:t xml:space="preserve">  </w:t>
                      </w:r>
                    </w:p>
                    <w:p w14:paraId="7EAB62F1" w14:textId="27B8A8B3" w:rsidR="004D1648" w:rsidRPr="00DC1423" w:rsidRDefault="0057663F" w:rsidP="0057663F">
                      <w:pPr>
                        <w:rPr>
                          <w:color w:val="00B050"/>
                        </w:rPr>
                      </w:pPr>
                      <w:r w:rsidRPr="0057663F">
                        <w:rPr>
                          <w:color w:val="00B050"/>
                        </w:rPr>
                        <w:t>b.</w:t>
                      </w:r>
                      <w:r w:rsidRPr="0057663F">
                        <w:rPr>
                          <w:color w:val="00B050"/>
                        </w:rPr>
                        <w:tab/>
                        <w:t xml:space="preserve">SCG failure/deactivation during fast MCG recovery (i.e., running of T316). </w:t>
                      </w:r>
                      <w:r w:rsidRPr="00DC1423">
                        <w:rPr>
                          <w:color w:val="00B050"/>
                          <w:highlight w:val="yellow"/>
                        </w:rPr>
                        <w:t>The “upon fast MCG recovery case” is FFS</w:t>
                      </w:r>
                      <w:r w:rsidR="004D1648" w:rsidRPr="00DC1423">
                        <w:rPr>
                          <w:color w:val="00B050"/>
                        </w:rPr>
                        <w:t>.</w:t>
                      </w:r>
                    </w:p>
                  </w:txbxContent>
                </v:textbox>
                <w10:anchorlock/>
              </v:shape>
            </w:pict>
          </mc:Fallback>
        </mc:AlternateContent>
      </w:r>
    </w:p>
    <w:p w14:paraId="7577A2C5" w14:textId="12E30938" w:rsidR="007F7848" w:rsidRDefault="007F7848" w:rsidP="00D06A96">
      <w:pPr>
        <w:pStyle w:val="IvDInstructiontext"/>
        <w:rPr>
          <w:rStyle w:val="IvDbodytextChar"/>
          <w:i w:val="0"/>
          <w:color w:val="auto"/>
          <w:sz w:val="20"/>
          <w:szCs w:val="20"/>
        </w:rPr>
      </w:pPr>
    </w:p>
    <w:p w14:paraId="4B8B3238" w14:textId="43C86A6C" w:rsidR="0057663F" w:rsidRDefault="0057663F" w:rsidP="00D06A96">
      <w:pPr>
        <w:pStyle w:val="IvDInstructiontext"/>
        <w:rPr>
          <w:rStyle w:val="IvDbodytextChar"/>
          <w:i w:val="0"/>
          <w:color w:val="auto"/>
          <w:sz w:val="20"/>
          <w:szCs w:val="20"/>
        </w:rPr>
      </w:pPr>
      <w:r>
        <w:rPr>
          <w:rStyle w:val="IvDbodytextChar"/>
          <w:i w:val="0"/>
          <w:color w:val="auto"/>
          <w:sz w:val="20"/>
          <w:szCs w:val="20"/>
        </w:rPr>
        <w:t>We think</w:t>
      </w:r>
      <w:r w:rsidRPr="60F45782">
        <w:rPr>
          <w:rStyle w:val="IvDbodytextChar"/>
          <w:i w:val="0"/>
          <w:color w:val="auto"/>
          <w:sz w:val="20"/>
          <w:szCs w:val="20"/>
        </w:rPr>
        <w:t xml:space="preserve"> </w:t>
      </w:r>
      <w:r w:rsidR="0C13EF3F" w:rsidRPr="60F45782">
        <w:rPr>
          <w:rStyle w:val="IvDbodytextChar"/>
          <w:i w:val="0"/>
          <w:color w:val="auto"/>
          <w:sz w:val="20"/>
          <w:szCs w:val="20"/>
        </w:rPr>
        <w:t>that</w:t>
      </w:r>
      <w:r>
        <w:rPr>
          <w:rStyle w:val="IvDbodytextChar"/>
          <w:i w:val="0"/>
          <w:color w:val="auto"/>
          <w:sz w:val="20"/>
          <w:szCs w:val="20"/>
        </w:rPr>
        <w:t xml:space="preserve"> for the sake of optimizing the fast MCG recovery procedure e.g., optimizing the </w:t>
      </w:r>
      <w:r w:rsidR="007F7B7B">
        <w:rPr>
          <w:rStyle w:val="IvDbodytextChar"/>
          <w:i w:val="0"/>
          <w:color w:val="auto"/>
          <w:sz w:val="20"/>
          <w:szCs w:val="20"/>
        </w:rPr>
        <w:t>T316 timer value</w:t>
      </w:r>
      <w:r w:rsidR="00EF69F8">
        <w:rPr>
          <w:rStyle w:val="IvDbodytextChar"/>
          <w:i w:val="0"/>
          <w:color w:val="auto"/>
          <w:sz w:val="20"/>
          <w:szCs w:val="20"/>
        </w:rPr>
        <w:t xml:space="preserve">, </w:t>
      </w:r>
      <w:r w:rsidR="007F7B7B">
        <w:rPr>
          <w:rStyle w:val="IvDbodytextChar"/>
          <w:i w:val="0"/>
          <w:color w:val="auto"/>
          <w:sz w:val="20"/>
          <w:szCs w:val="20"/>
        </w:rPr>
        <w:t>it is necessary to measure the time of successful operation of fast MCG recovery, hence network can</w:t>
      </w:r>
      <w:r w:rsidR="006A19E8">
        <w:rPr>
          <w:rStyle w:val="IvDbodytextChar"/>
          <w:i w:val="0"/>
          <w:color w:val="auto"/>
          <w:sz w:val="20"/>
          <w:szCs w:val="20"/>
        </w:rPr>
        <w:t>,</w:t>
      </w:r>
      <w:r w:rsidR="007F7B7B">
        <w:rPr>
          <w:rStyle w:val="IvDbodytextChar"/>
          <w:i w:val="0"/>
          <w:color w:val="auto"/>
          <w:sz w:val="20"/>
          <w:szCs w:val="20"/>
        </w:rPr>
        <w:t xml:space="preserve"> based on</w:t>
      </w:r>
      <w:r w:rsidR="00EF69F8">
        <w:rPr>
          <w:rStyle w:val="IvDbodytextChar"/>
          <w:i w:val="0"/>
          <w:color w:val="auto"/>
          <w:sz w:val="20"/>
          <w:szCs w:val="20"/>
        </w:rPr>
        <w:t xml:space="preserve"> collected statistics</w:t>
      </w:r>
      <w:r w:rsidR="00BF6198">
        <w:rPr>
          <w:rStyle w:val="IvDbodytextChar"/>
          <w:i w:val="0"/>
          <w:color w:val="auto"/>
          <w:sz w:val="20"/>
          <w:szCs w:val="20"/>
        </w:rPr>
        <w:t xml:space="preserve"> on the successful and failed MCG recovery procedures</w:t>
      </w:r>
      <w:r w:rsidR="006A19E8">
        <w:rPr>
          <w:rStyle w:val="IvDbodytextChar"/>
          <w:i w:val="0"/>
          <w:color w:val="auto"/>
          <w:sz w:val="20"/>
          <w:szCs w:val="20"/>
        </w:rPr>
        <w:t>,</w:t>
      </w:r>
      <w:r w:rsidR="00EF69F8">
        <w:rPr>
          <w:rStyle w:val="IvDbodytextChar"/>
          <w:i w:val="0"/>
          <w:color w:val="auto"/>
          <w:sz w:val="20"/>
          <w:szCs w:val="20"/>
        </w:rPr>
        <w:t xml:space="preserve"> </w:t>
      </w:r>
      <w:r w:rsidR="007F7B7B">
        <w:rPr>
          <w:rStyle w:val="IvDbodytextChar"/>
          <w:i w:val="0"/>
          <w:color w:val="auto"/>
          <w:sz w:val="20"/>
          <w:szCs w:val="20"/>
        </w:rPr>
        <w:t xml:space="preserve">set the T316 timer </w:t>
      </w:r>
      <w:r w:rsidR="00EF69F8">
        <w:rPr>
          <w:rStyle w:val="IvDbodytextChar"/>
          <w:i w:val="0"/>
          <w:color w:val="auto"/>
          <w:sz w:val="20"/>
          <w:szCs w:val="20"/>
        </w:rPr>
        <w:t xml:space="preserve">in such a way to </w:t>
      </w:r>
      <w:r w:rsidR="00D02D8F">
        <w:rPr>
          <w:rStyle w:val="IvDbodytextChar"/>
          <w:i w:val="0"/>
          <w:color w:val="auto"/>
          <w:sz w:val="20"/>
          <w:szCs w:val="20"/>
        </w:rPr>
        <w:t>maximize the rate of successful MCG recovery while having minimum MCG failure</w:t>
      </w:r>
      <w:r w:rsidR="000D7A85">
        <w:rPr>
          <w:rStyle w:val="IvDbodytextChar"/>
          <w:i w:val="0"/>
          <w:color w:val="auto"/>
          <w:sz w:val="20"/>
          <w:szCs w:val="20"/>
        </w:rPr>
        <w:t>s</w:t>
      </w:r>
      <w:r w:rsidR="00D02D8F">
        <w:rPr>
          <w:rStyle w:val="IvDbodytextChar"/>
          <w:i w:val="0"/>
          <w:color w:val="auto"/>
          <w:sz w:val="20"/>
          <w:szCs w:val="20"/>
        </w:rPr>
        <w:t xml:space="preserve"> </w:t>
      </w:r>
      <w:r w:rsidR="000D7A85">
        <w:rPr>
          <w:rStyle w:val="IvDbodytextChar"/>
          <w:i w:val="0"/>
          <w:color w:val="auto"/>
          <w:sz w:val="20"/>
          <w:szCs w:val="20"/>
        </w:rPr>
        <w:t>stemming from T316 timer expiry.</w:t>
      </w:r>
      <w:r w:rsidR="0081692B">
        <w:rPr>
          <w:rStyle w:val="IvDbodytextChar"/>
          <w:i w:val="0"/>
          <w:color w:val="auto"/>
          <w:sz w:val="20"/>
          <w:szCs w:val="20"/>
        </w:rPr>
        <w:t xml:space="preserve"> Hence</w:t>
      </w:r>
      <w:r w:rsidR="00107BAC">
        <w:rPr>
          <w:rStyle w:val="IvDbodytextChar"/>
          <w:i w:val="0"/>
          <w:color w:val="auto"/>
          <w:sz w:val="20"/>
          <w:szCs w:val="20"/>
        </w:rPr>
        <w:t>,</w:t>
      </w:r>
      <w:r w:rsidR="0081692B">
        <w:rPr>
          <w:rStyle w:val="IvDbodytextChar"/>
          <w:i w:val="0"/>
          <w:color w:val="auto"/>
          <w:sz w:val="20"/>
          <w:szCs w:val="20"/>
        </w:rPr>
        <w:t xml:space="preserve"> we propose the following:</w:t>
      </w:r>
    </w:p>
    <w:p w14:paraId="1BA08625" w14:textId="77777777" w:rsidR="00404844" w:rsidRDefault="00404844" w:rsidP="00D06A96">
      <w:pPr>
        <w:pStyle w:val="IvDInstructiontext"/>
        <w:rPr>
          <w:rStyle w:val="IvDbodytextChar"/>
          <w:i w:val="0"/>
          <w:color w:val="auto"/>
          <w:sz w:val="20"/>
          <w:szCs w:val="20"/>
        </w:rPr>
      </w:pPr>
    </w:p>
    <w:p w14:paraId="2E27C921" w14:textId="06C92ACC" w:rsidR="00885016" w:rsidRDefault="00885016" w:rsidP="00885016">
      <w:pPr>
        <w:pStyle w:val="Proposal"/>
        <w:jc w:val="left"/>
      </w:pPr>
      <w:bookmarkStart w:id="12" w:name="_Toc127484397"/>
      <w:r>
        <w:t>UE logs the time of fast MCG recovery (T316 timer value) for both fail</w:t>
      </w:r>
      <w:r w:rsidR="00F910C7">
        <w:t>ed</w:t>
      </w:r>
      <w:r>
        <w:t xml:space="preserve"> and successful MCG recovery scenarios in the RLF report.</w:t>
      </w:r>
      <w:bookmarkEnd w:id="12"/>
    </w:p>
    <w:p w14:paraId="0EC551FB" w14:textId="65F4C27C" w:rsidR="00160B23" w:rsidRDefault="00160B23" w:rsidP="1C0C8AF1">
      <w:pPr>
        <w:pStyle w:val="IvDInstructiontext"/>
        <w:rPr>
          <w:rStyle w:val="IvDbodytextChar"/>
          <w:i w:val="0"/>
          <w:color w:val="auto"/>
          <w:sz w:val="20"/>
          <w:szCs w:val="20"/>
        </w:rPr>
      </w:pPr>
      <w:r w:rsidRPr="00DC1423">
        <w:rPr>
          <w:rStyle w:val="IvDbodytextChar"/>
          <w:i w:val="0"/>
          <w:color w:val="auto"/>
          <w:sz w:val="20"/>
          <w:szCs w:val="20"/>
        </w:rPr>
        <w:t xml:space="preserve">In addition, </w:t>
      </w:r>
      <w:r>
        <w:rPr>
          <w:rStyle w:val="IvDbodytextChar"/>
          <w:i w:val="0"/>
          <w:color w:val="auto"/>
          <w:sz w:val="20"/>
          <w:szCs w:val="20"/>
        </w:rPr>
        <w:t xml:space="preserve">when the UE compiles the </w:t>
      </w:r>
      <w:proofErr w:type="spellStart"/>
      <w:r>
        <w:rPr>
          <w:rStyle w:val="IvDbodytextChar"/>
          <w:i w:val="0"/>
          <w:color w:val="auto"/>
          <w:sz w:val="20"/>
          <w:szCs w:val="20"/>
        </w:rPr>
        <w:t>MCGFailureInformation</w:t>
      </w:r>
      <w:proofErr w:type="spellEnd"/>
      <w:r w:rsidR="5F2D2EE2" w:rsidRPr="1C0C8AF1">
        <w:rPr>
          <w:rStyle w:val="IvDbodytextChar"/>
          <w:i w:val="0"/>
          <w:color w:val="auto"/>
          <w:sz w:val="20"/>
          <w:szCs w:val="20"/>
        </w:rPr>
        <w:t>,</w:t>
      </w:r>
      <w:r>
        <w:rPr>
          <w:rStyle w:val="IvDbodytextChar"/>
          <w:i w:val="0"/>
          <w:color w:val="auto"/>
          <w:sz w:val="20"/>
          <w:szCs w:val="20"/>
        </w:rPr>
        <w:t xml:space="preserve"> it is beneficial to log </w:t>
      </w:r>
      <w:r w:rsidR="00963CE8">
        <w:rPr>
          <w:rStyle w:val="IvDbodytextChar"/>
          <w:i w:val="0"/>
          <w:color w:val="auto"/>
          <w:sz w:val="20"/>
          <w:szCs w:val="20"/>
        </w:rPr>
        <w:t xml:space="preserve">and report </w:t>
      </w:r>
      <w:r>
        <w:rPr>
          <w:rStyle w:val="IvDbodytextChar"/>
          <w:i w:val="0"/>
          <w:color w:val="auto"/>
          <w:sz w:val="20"/>
          <w:szCs w:val="20"/>
        </w:rPr>
        <w:t>the SCG supervision timers</w:t>
      </w:r>
      <w:r w:rsidR="3431EE85" w:rsidRPr="1C0C8AF1">
        <w:rPr>
          <w:rStyle w:val="IvDbodytextChar"/>
          <w:i w:val="0"/>
          <w:color w:val="auto"/>
          <w:sz w:val="20"/>
          <w:szCs w:val="20"/>
        </w:rPr>
        <w:t>,</w:t>
      </w:r>
      <w:r>
        <w:rPr>
          <w:rStyle w:val="IvDbodytextChar"/>
          <w:i w:val="0"/>
          <w:color w:val="auto"/>
          <w:sz w:val="20"/>
          <w:szCs w:val="20"/>
        </w:rPr>
        <w:t xml:space="preserve"> such as T310 and T312 timers</w:t>
      </w:r>
      <w:r w:rsidR="00CD0900">
        <w:rPr>
          <w:rStyle w:val="IvDbodytextChar"/>
          <w:i w:val="0"/>
          <w:color w:val="auto"/>
          <w:sz w:val="20"/>
          <w:szCs w:val="20"/>
        </w:rPr>
        <w:t>. Such information assist</w:t>
      </w:r>
      <w:r w:rsidR="00511A0A">
        <w:rPr>
          <w:rStyle w:val="IvDbodytextChar"/>
          <w:i w:val="0"/>
          <w:color w:val="auto"/>
          <w:sz w:val="20"/>
          <w:szCs w:val="20"/>
        </w:rPr>
        <w:t>s</w:t>
      </w:r>
      <w:r w:rsidR="00CD0900">
        <w:rPr>
          <w:rStyle w:val="IvDbodytextChar"/>
          <w:i w:val="0"/>
          <w:color w:val="auto"/>
          <w:sz w:val="20"/>
          <w:szCs w:val="20"/>
        </w:rPr>
        <w:t xml:space="preserve"> the network to consider optimization of the SCG leg (e.g.,</w:t>
      </w:r>
      <w:r w:rsidR="004A271D">
        <w:rPr>
          <w:rStyle w:val="IvDbodytextChar"/>
          <w:i w:val="0"/>
          <w:color w:val="auto"/>
          <w:sz w:val="20"/>
          <w:szCs w:val="20"/>
        </w:rPr>
        <w:t xml:space="preserve"> reconfiguring RLM resources</w:t>
      </w:r>
      <w:r w:rsidR="00CD0900">
        <w:rPr>
          <w:rStyle w:val="IvDbodytextChar"/>
          <w:i w:val="0"/>
          <w:color w:val="auto"/>
          <w:sz w:val="20"/>
          <w:szCs w:val="20"/>
        </w:rPr>
        <w:t>)</w:t>
      </w:r>
      <w:r w:rsidR="004A271D">
        <w:rPr>
          <w:rStyle w:val="IvDbodytextChar"/>
          <w:i w:val="0"/>
          <w:color w:val="auto"/>
          <w:sz w:val="20"/>
          <w:szCs w:val="20"/>
        </w:rPr>
        <w:t xml:space="preserve"> before a failure occurs at the SCG leg.</w:t>
      </w:r>
    </w:p>
    <w:p w14:paraId="6ACFAA6B" w14:textId="77777777" w:rsidR="003927D5" w:rsidRDefault="003927D5" w:rsidP="00160B23">
      <w:pPr>
        <w:pStyle w:val="IvDInstructiontext"/>
        <w:rPr>
          <w:rStyle w:val="IvDbodytextChar"/>
          <w:i w:val="0"/>
          <w:color w:val="auto"/>
          <w:sz w:val="20"/>
          <w:szCs w:val="20"/>
        </w:rPr>
      </w:pPr>
    </w:p>
    <w:p w14:paraId="56745031" w14:textId="29ECE73B" w:rsidR="00511A0A" w:rsidRPr="003927D5" w:rsidRDefault="4C60647D" w:rsidP="003927D5">
      <w:pPr>
        <w:pStyle w:val="Proposal"/>
        <w:jc w:val="left"/>
      </w:pPr>
      <w:bookmarkStart w:id="13" w:name="_Toc127484398"/>
      <w:r w:rsidRPr="00DC1423">
        <w:t>When UE compile</w:t>
      </w:r>
      <w:r w:rsidR="2975CAF1">
        <w:t>s</w:t>
      </w:r>
      <w:r w:rsidRPr="00DC1423">
        <w:t xml:space="preserve"> </w:t>
      </w:r>
      <w:r w:rsidR="44EC9FF9">
        <w:t xml:space="preserve">the </w:t>
      </w:r>
      <w:proofErr w:type="spellStart"/>
      <w:r w:rsidRPr="00DC1423">
        <w:t>MCGFailureInformation</w:t>
      </w:r>
      <w:proofErr w:type="spellEnd"/>
      <w:r w:rsidR="6016CC81">
        <w:t xml:space="preserve"> message</w:t>
      </w:r>
      <w:r w:rsidRPr="00DC1423">
        <w:t xml:space="preserve">, the UE logs the </w:t>
      </w:r>
      <w:r w:rsidR="0448CEE7" w:rsidRPr="00DC1423">
        <w:t>SCG RLF supervision timers</w:t>
      </w:r>
      <w:r w:rsidR="1D63295D">
        <w:t>’</w:t>
      </w:r>
      <w:r w:rsidR="0448CEE7" w:rsidRPr="00DC1423">
        <w:t xml:space="preserve"> status e.g., </w:t>
      </w:r>
      <w:r w:rsidR="142925DA">
        <w:t xml:space="preserve">SCG </w:t>
      </w:r>
      <w:r w:rsidR="0C02971C">
        <w:t xml:space="preserve">associated </w:t>
      </w:r>
      <w:r w:rsidR="5D5B1A65" w:rsidRPr="00DC1423">
        <w:t>T310 and T312 timers</w:t>
      </w:r>
      <w:r w:rsidR="3E0D0439">
        <w:t>’</w:t>
      </w:r>
      <w:r w:rsidR="5D5B1A65" w:rsidRPr="00DC1423">
        <w:t xml:space="preserve"> status (</w:t>
      </w:r>
      <w:r w:rsidR="78CE8238">
        <w:t>i</w:t>
      </w:r>
      <w:r w:rsidR="459AF350">
        <w:t xml:space="preserve">.e., </w:t>
      </w:r>
      <w:r w:rsidR="5D5B1A65" w:rsidRPr="00DC1423">
        <w:t>if</w:t>
      </w:r>
      <w:r w:rsidR="5D5B1A65">
        <w:t xml:space="preserve"> </w:t>
      </w:r>
      <w:r w:rsidR="015BE70A">
        <w:t xml:space="preserve">the timers were </w:t>
      </w:r>
      <w:r w:rsidR="5D5B1A65">
        <w:t>running</w:t>
      </w:r>
      <w:r w:rsidR="5D5B1A65" w:rsidRPr="00DC1423">
        <w:t xml:space="preserve"> or not)</w:t>
      </w:r>
      <w:bookmarkEnd w:id="13"/>
    </w:p>
    <w:p w14:paraId="4088034D" w14:textId="77777777" w:rsidR="00704E5B" w:rsidRDefault="00704E5B" w:rsidP="002E33FC">
      <w:pPr>
        <w:pStyle w:val="IvDInstructiontext"/>
        <w:rPr>
          <w:b/>
          <w:bCs/>
          <w:i w:val="0"/>
          <w:iCs/>
          <w:color w:val="000000" w:themeColor="text1"/>
          <w:u w:val="single"/>
        </w:rPr>
      </w:pPr>
      <w:bookmarkStart w:id="14" w:name="_Toc125033373"/>
      <w:r w:rsidRPr="00704E5B">
        <w:rPr>
          <w:b/>
          <w:bCs/>
          <w:i w:val="0"/>
          <w:iCs/>
          <w:color w:val="000000" w:themeColor="text1"/>
          <w:u w:val="single"/>
        </w:rPr>
        <w:t>SCG Failure status in RLF report</w:t>
      </w:r>
    </w:p>
    <w:bookmarkEnd w:id="14"/>
    <w:p w14:paraId="3F298DDE" w14:textId="341052D2" w:rsidR="006B0D67" w:rsidRDefault="001A66ED" w:rsidP="009D4069">
      <w:pPr>
        <w:pStyle w:val="IvDInstructiontext"/>
        <w:jc w:val="both"/>
        <w:rPr>
          <w:rStyle w:val="IvDbodytextChar"/>
          <w:i w:val="0"/>
          <w:color w:val="auto"/>
          <w:sz w:val="20"/>
          <w:szCs w:val="20"/>
        </w:rPr>
      </w:pPr>
      <w:r>
        <w:rPr>
          <w:rStyle w:val="IvDbodytextChar"/>
          <w:i w:val="0"/>
          <w:color w:val="auto"/>
          <w:sz w:val="20"/>
          <w:szCs w:val="20"/>
          <w:lang w:val="en-GB"/>
        </w:rPr>
        <w:t xml:space="preserve">In general, </w:t>
      </w:r>
      <w:r w:rsidR="00B80FCF">
        <w:rPr>
          <w:rStyle w:val="IvDbodytextChar"/>
          <w:i w:val="0"/>
          <w:color w:val="auto"/>
          <w:sz w:val="20"/>
          <w:szCs w:val="20"/>
          <w:lang w:val="en-GB"/>
        </w:rPr>
        <w:t>t</w:t>
      </w:r>
      <w:r w:rsidR="008F669A">
        <w:rPr>
          <w:rStyle w:val="IvDbodytextChar"/>
          <w:i w:val="0"/>
          <w:color w:val="auto"/>
          <w:sz w:val="20"/>
          <w:szCs w:val="20"/>
          <w:lang w:val="en-GB"/>
        </w:rPr>
        <w:t>he</w:t>
      </w:r>
      <w:r w:rsidR="005A1DD8" w:rsidRPr="005A1DD8">
        <w:rPr>
          <w:rStyle w:val="IvDbodytextChar"/>
          <w:i w:val="0"/>
          <w:color w:val="auto"/>
          <w:sz w:val="20"/>
          <w:szCs w:val="20"/>
        </w:rPr>
        <w:t xml:space="preserve"> fast MCG recovery fails </w:t>
      </w:r>
      <w:r w:rsidR="00A702EC">
        <w:rPr>
          <w:rStyle w:val="IvDbodytextChar"/>
          <w:i w:val="0"/>
          <w:color w:val="auto"/>
          <w:sz w:val="20"/>
          <w:szCs w:val="20"/>
        </w:rPr>
        <w:t>due to the</w:t>
      </w:r>
      <w:r w:rsidR="00057BD3">
        <w:rPr>
          <w:rStyle w:val="IvDbodytextChar"/>
          <w:i w:val="0"/>
          <w:color w:val="auto"/>
          <w:sz w:val="20"/>
          <w:szCs w:val="20"/>
        </w:rPr>
        <w:t xml:space="preserve"> T316 </w:t>
      </w:r>
      <w:r w:rsidR="00A702EC">
        <w:rPr>
          <w:rStyle w:val="IvDbodytextChar"/>
          <w:i w:val="0"/>
          <w:color w:val="auto"/>
          <w:sz w:val="20"/>
          <w:szCs w:val="20"/>
        </w:rPr>
        <w:t xml:space="preserve">expiry </w:t>
      </w:r>
      <w:r w:rsidR="00534BEC">
        <w:rPr>
          <w:rStyle w:val="IvDbodytextChar"/>
          <w:i w:val="0"/>
          <w:color w:val="auto"/>
          <w:sz w:val="20"/>
          <w:szCs w:val="20"/>
        </w:rPr>
        <w:t xml:space="preserve">or </w:t>
      </w:r>
      <w:r w:rsidR="00704E5B">
        <w:rPr>
          <w:rStyle w:val="IvDbodytextChar"/>
          <w:i w:val="0"/>
          <w:color w:val="auto"/>
          <w:sz w:val="20"/>
          <w:szCs w:val="20"/>
        </w:rPr>
        <w:t>inability</w:t>
      </w:r>
      <w:r w:rsidR="00E47A29">
        <w:rPr>
          <w:rStyle w:val="IvDbodytextChar"/>
          <w:i w:val="0"/>
          <w:color w:val="auto"/>
          <w:sz w:val="20"/>
          <w:szCs w:val="20"/>
        </w:rPr>
        <w:t xml:space="preserve"> to recover from the SCG</w:t>
      </w:r>
      <w:r w:rsidR="006C4D29">
        <w:rPr>
          <w:rStyle w:val="IvDbodytextChar"/>
          <w:i w:val="0"/>
          <w:color w:val="auto"/>
          <w:sz w:val="20"/>
          <w:szCs w:val="20"/>
        </w:rPr>
        <w:t xml:space="preserve"> leg</w:t>
      </w:r>
      <w:r w:rsidR="000A213A">
        <w:rPr>
          <w:rStyle w:val="IvDbodytextChar"/>
          <w:i w:val="0"/>
          <w:color w:val="auto"/>
          <w:sz w:val="20"/>
          <w:szCs w:val="20"/>
        </w:rPr>
        <w:t xml:space="preserve"> </w:t>
      </w:r>
      <w:r w:rsidR="00F23139">
        <w:rPr>
          <w:rStyle w:val="IvDbodytextChar"/>
          <w:i w:val="0"/>
          <w:color w:val="auto"/>
          <w:sz w:val="20"/>
          <w:szCs w:val="20"/>
        </w:rPr>
        <w:t>due to</w:t>
      </w:r>
      <w:r w:rsidR="00057BD3">
        <w:rPr>
          <w:rStyle w:val="IvDbodytextChar"/>
          <w:i w:val="0"/>
          <w:color w:val="auto"/>
          <w:sz w:val="20"/>
          <w:szCs w:val="20"/>
        </w:rPr>
        <w:t xml:space="preserve"> </w:t>
      </w:r>
      <w:proofErr w:type="gramStart"/>
      <w:r w:rsidR="00E26CBA">
        <w:rPr>
          <w:rStyle w:val="IvDbodytextChar"/>
          <w:i w:val="0"/>
          <w:color w:val="auto"/>
          <w:sz w:val="20"/>
          <w:szCs w:val="20"/>
        </w:rPr>
        <w:t>either</w:t>
      </w:r>
      <w:r w:rsidR="0524902B" w:rsidRPr="349E644B">
        <w:rPr>
          <w:rStyle w:val="IvDbodytextChar"/>
          <w:i w:val="0"/>
          <w:color w:val="auto"/>
          <w:sz w:val="20"/>
          <w:szCs w:val="20"/>
        </w:rPr>
        <w:t xml:space="preserve"> </w:t>
      </w:r>
      <w:r w:rsidR="00057BD3">
        <w:rPr>
          <w:rStyle w:val="IvDbodytextChar"/>
          <w:i w:val="0"/>
          <w:color w:val="auto"/>
          <w:sz w:val="20"/>
          <w:szCs w:val="20"/>
        </w:rPr>
        <w:t>SCG</w:t>
      </w:r>
      <w:proofErr w:type="gramEnd"/>
      <w:r w:rsidR="00057BD3">
        <w:rPr>
          <w:rStyle w:val="IvDbodytextChar"/>
          <w:i w:val="0"/>
          <w:color w:val="auto"/>
          <w:sz w:val="20"/>
          <w:szCs w:val="20"/>
        </w:rPr>
        <w:t xml:space="preserve"> deactivat</w:t>
      </w:r>
      <w:r w:rsidR="00F23139">
        <w:rPr>
          <w:rStyle w:val="IvDbodytextChar"/>
          <w:i w:val="0"/>
          <w:color w:val="auto"/>
          <w:sz w:val="20"/>
          <w:szCs w:val="20"/>
        </w:rPr>
        <w:t>ion</w:t>
      </w:r>
      <w:r w:rsidR="00704E5B">
        <w:rPr>
          <w:rStyle w:val="IvDbodytextChar"/>
          <w:i w:val="0"/>
          <w:color w:val="auto"/>
          <w:sz w:val="20"/>
          <w:szCs w:val="20"/>
        </w:rPr>
        <w:t>/</w:t>
      </w:r>
      <w:r w:rsidR="00F23139">
        <w:rPr>
          <w:rStyle w:val="IvDbodytextChar"/>
          <w:i w:val="0"/>
          <w:color w:val="auto"/>
          <w:sz w:val="20"/>
          <w:szCs w:val="20"/>
        </w:rPr>
        <w:t>suspension</w:t>
      </w:r>
      <w:r w:rsidR="008F669A">
        <w:rPr>
          <w:rStyle w:val="IvDbodytextChar"/>
          <w:i w:val="0"/>
          <w:color w:val="auto"/>
          <w:sz w:val="20"/>
          <w:szCs w:val="20"/>
        </w:rPr>
        <w:t>.</w:t>
      </w:r>
      <w:r w:rsidR="00704E5B">
        <w:rPr>
          <w:rStyle w:val="IvDbodytextChar"/>
          <w:i w:val="0"/>
          <w:color w:val="auto"/>
          <w:sz w:val="20"/>
          <w:szCs w:val="20"/>
        </w:rPr>
        <w:t xml:space="preserve"> </w:t>
      </w:r>
      <w:r w:rsidR="00057BD3" w:rsidRPr="002E33FC">
        <w:rPr>
          <w:rStyle w:val="IvDbodytextChar"/>
          <w:i w:val="0"/>
          <w:color w:val="auto"/>
          <w:sz w:val="20"/>
          <w:szCs w:val="20"/>
        </w:rPr>
        <w:t>In our opinion, when</w:t>
      </w:r>
      <w:r w:rsidR="00057BD3" w:rsidRPr="1C0C8AF1">
        <w:rPr>
          <w:rStyle w:val="IvDbodytextChar"/>
          <w:i w:val="0"/>
          <w:color w:val="auto"/>
          <w:sz w:val="20"/>
          <w:szCs w:val="20"/>
        </w:rPr>
        <w:t xml:space="preserve"> </w:t>
      </w:r>
      <w:r w:rsidR="663CCA13" w:rsidRPr="1C0C8AF1">
        <w:rPr>
          <w:rStyle w:val="IvDbodytextChar"/>
          <w:i w:val="0"/>
          <w:color w:val="auto"/>
          <w:sz w:val="20"/>
          <w:szCs w:val="20"/>
        </w:rPr>
        <w:t>a</w:t>
      </w:r>
      <w:r w:rsidR="00057BD3" w:rsidRPr="002E33FC">
        <w:rPr>
          <w:rStyle w:val="IvDbodytextChar"/>
          <w:i w:val="0"/>
          <w:color w:val="auto"/>
          <w:sz w:val="20"/>
          <w:szCs w:val="20"/>
        </w:rPr>
        <w:t xml:space="preserve"> UE detects</w:t>
      </w:r>
      <w:r w:rsidR="00772549" w:rsidRPr="002E33FC">
        <w:rPr>
          <w:rStyle w:val="IvDbodytextChar"/>
          <w:i w:val="0"/>
          <w:color w:val="auto"/>
          <w:sz w:val="20"/>
          <w:szCs w:val="20"/>
        </w:rPr>
        <w:t xml:space="preserve"> the MCG </w:t>
      </w:r>
      <w:r w:rsidR="00772549" w:rsidRPr="0BBF01CB">
        <w:rPr>
          <w:rStyle w:val="IvDbodytextChar"/>
          <w:i w:val="0"/>
          <w:color w:val="auto"/>
          <w:sz w:val="20"/>
          <w:szCs w:val="20"/>
        </w:rPr>
        <w:t>failure</w:t>
      </w:r>
      <w:r w:rsidR="00772549" w:rsidRPr="002E33FC">
        <w:rPr>
          <w:rStyle w:val="IvDbodytextChar"/>
          <w:i w:val="0"/>
          <w:color w:val="auto"/>
          <w:sz w:val="20"/>
          <w:szCs w:val="20"/>
        </w:rPr>
        <w:t xml:space="preserve"> recovery cause</w:t>
      </w:r>
      <w:r w:rsidR="00057BD3" w:rsidRPr="002E33FC">
        <w:rPr>
          <w:rStyle w:val="IvDbodytextChar"/>
          <w:i w:val="0"/>
          <w:color w:val="auto"/>
          <w:sz w:val="20"/>
          <w:szCs w:val="20"/>
        </w:rPr>
        <w:t xml:space="preserve"> in dual connectivity operation (MR-DC operation), UE shall store both </w:t>
      </w:r>
      <w:r w:rsidR="00057BD3" w:rsidRPr="006379E5">
        <w:rPr>
          <w:rStyle w:val="IvDbodytextChar"/>
          <w:i w:val="0"/>
          <w:color w:val="auto"/>
          <w:sz w:val="20"/>
          <w:szCs w:val="20"/>
          <w:u w:val="single"/>
        </w:rPr>
        <w:t>SCG and MCG</w:t>
      </w:r>
      <w:r w:rsidR="00057BD3" w:rsidRPr="002E33FC">
        <w:rPr>
          <w:rStyle w:val="IvDbodytextChar"/>
          <w:i w:val="0"/>
          <w:color w:val="auto"/>
          <w:sz w:val="20"/>
          <w:szCs w:val="20"/>
        </w:rPr>
        <w:t xml:space="preserve"> related information at the time of RLF and report such information to the network via RLF report. Later, when RLF report is fetched by the network, the network realizes</w:t>
      </w:r>
      <w:r w:rsidR="00480A6B">
        <w:rPr>
          <w:rStyle w:val="IvDbodytextChar"/>
          <w:i w:val="0"/>
          <w:color w:val="auto"/>
          <w:sz w:val="20"/>
          <w:szCs w:val="20"/>
        </w:rPr>
        <w:t xml:space="preserve"> that</w:t>
      </w:r>
      <w:r w:rsidR="00057BD3" w:rsidRPr="002E33FC">
        <w:rPr>
          <w:rStyle w:val="IvDbodytextChar"/>
          <w:i w:val="0"/>
          <w:color w:val="auto"/>
          <w:sz w:val="20"/>
          <w:szCs w:val="20"/>
        </w:rPr>
        <w:t xml:space="preserve"> the UE was in dual connectivity (DC) operation, MCG recovery procedure </w:t>
      </w:r>
      <w:r w:rsidR="00E008FA" w:rsidRPr="002E33FC">
        <w:rPr>
          <w:rStyle w:val="IvDbodytextChar"/>
          <w:i w:val="0"/>
          <w:color w:val="auto"/>
          <w:sz w:val="20"/>
          <w:szCs w:val="20"/>
        </w:rPr>
        <w:t xml:space="preserve">was unsuccessful due to </w:t>
      </w:r>
      <w:r w:rsidR="00057BD3" w:rsidRPr="002E33FC">
        <w:rPr>
          <w:rStyle w:val="IvDbodytextChar"/>
          <w:i w:val="0"/>
          <w:color w:val="auto"/>
          <w:sz w:val="20"/>
          <w:szCs w:val="20"/>
        </w:rPr>
        <w:t>either</w:t>
      </w:r>
      <w:r w:rsidR="00C82941">
        <w:rPr>
          <w:rStyle w:val="IvDbodytextChar"/>
          <w:i w:val="0"/>
          <w:color w:val="auto"/>
          <w:sz w:val="20"/>
          <w:szCs w:val="20"/>
        </w:rPr>
        <w:t xml:space="preserve"> </w:t>
      </w:r>
      <w:r w:rsidR="4057F5DF" w:rsidRPr="1C0C8AF1">
        <w:rPr>
          <w:rStyle w:val="IvDbodytextChar"/>
          <w:i w:val="0"/>
          <w:color w:val="auto"/>
          <w:sz w:val="20"/>
          <w:szCs w:val="20"/>
        </w:rPr>
        <w:t>T</w:t>
      </w:r>
      <w:r w:rsidR="00A17B3B" w:rsidRPr="1C0C8AF1">
        <w:rPr>
          <w:rStyle w:val="IvDbodytextChar"/>
          <w:i w:val="0"/>
          <w:color w:val="auto"/>
          <w:sz w:val="20"/>
          <w:szCs w:val="20"/>
        </w:rPr>
        <w:t>316</w:t>
      </w:r>
      <w:r w:rsidR="00A17B3B" w:rsidRPr="002E33FC">
        <w:rPr>
          <w:rStyle w:val="IvDbodytextChar"/>
          <w:i w:val="0"/>
          <w:color w:val="auto"/>
          <w:sz w:val="20"/>
          <w:szCs w:val="20"/>
        </w:rPr>
        <w:t xml:space="preserve"> expiry </w:t>
      </w:r>
      <w:r w:rsidR="00057BD3" w:rsidRPr="002E33FC">
        <w:rPr>
          <w:rStyle w:val="IvDbodytextChar"/>
          <w:i w:val="0"/>
          <w:color w:val="auto"/>
          <w:sz w:val="20"/>
          <w:szCs w:val="20"/>
        </w:rPr>
        <w:t xml:space="preserve">or </w:t>
      </w:r>
      <w:r w:rsidR="00063ECD">
        <w:rPr>
          <w:rStyle w:val="IvDbodytextChar"/>
          <w:i w:val="0"/>
          <w:color w:val="auto"/>
          <w:sz w:val="20"/>
          <w:szCs w:val="20"/>
        </w:rPr>
        <w:t xml:space="preserve">SCG </w:t>
      </w:r>
      <w:r w:rsidR="00057BD3" w:rsidRPr="002E33FC">
        <w:rPr>
          <w:rStyle w:val="IvDbodytextChar"/>
          <w:i w:val="0"/>
          <w:color w:val="auto"/>
          <w:sz w:val="20"/>
          <w:szCs w:val="20"/>
        </w:rPr>
        <w:t>deactivation</w:t>
      </w:r>
      <w:r w:rsidR="00063ECD">
        <w:rPr>
          <w:rStyle w:val="IvDbodytextChar"/>
          <w:i w:val="0"/>
          <w:color w:val="auto"/>
          <w:sz w:val="20"/>
          <w:szCs w:val="20"/>
        </w:rPr>
        <w:t>/suspension</w:t>
      </w:r>
      <w:r w:rsidR="00057BD3" w:rsidRPr="002E33FC">
        <w:rPr>
          <w:rStyle w:val="IvDbodytextChar"/>
          <w:i w:val="0"/>
          <w:color w:val="auto"/>
          <w:sz w:val="20"/>
          <w:szCs w:val="20"/>
        </w:rPr>
        <w:t xml:space="preserve">. Such information can be used by the network node to optimize its DC configuration in such a way </w:t>
      </w:r>
      <w:r w:rsidR="1C42F475" w:rsidRPr="1C0C8AF1">
        <w:rPr>
          <w:rStyle w:val="IvDbodytextChar"/>
          <w:i w:val="0"/>
          <w:color w:val="auto"/>
          <w:sz w:val="20"/>
          <w:szCs w:val="20"/>
        </w:rPr>
        <w:t>enabling</w:t>
      </w:r>
      <w:r w:rsidR="3BB3FFBB" w:rsidRPr="373A8316">
        <w:rPr>
          <w:rStyle w:val="IvDbodytextChar"/>
          <w:i w:val="0"/>
          <w:color w:val="auto"/>
          <w:sz w:val="20"/>
          <w:szCs w:val="20"/>
        </w:rPr>
        <w:t xml:space="preserve"> </w:t>
      </w:r>
      <w:r w:rsidR="7AEC9CC9" w:rsidRPr="373A8316">
        <w:rPr>
          <w:rStyle w:val="IvDbodytextChar"/>
          <w:i w:val="0"/>
          <w:color w:val="auto"/>
          <w:sz w:val="20"/>
          <w:szCs w:val="20"/>
        </w:rPr>
        <w:t>the</w:t>
      </w:r>
      <w:r w:rsidR="00057BD3" w:rsidRPr="002E33FC">
        <w:rPr>
          <w:rStyle w:val="IvDbodytextChar"/>
          <w:i w:val="0"/>
          <w:color w:val="auto"/>
          <w:sz w:val="20"/>
          <w:szCs w:val="20"/>
        </w:rPr>
        <w:t xml:space="preserve"> UE to use the MCG link recovery procedure via SCG</w:t>
      </w:r>
      <w:r w:rsidR="002E33FC">
        <w:rPr>
          <w:rStyle w:val="IvDbodytextChar"/>
          <w:i w:val="0"/>
          <w:color w:val="auto"/>
          <w:sz w:val="20"/>
          <w:szCs w:val="20"/>
        </w:rPr>
        <w:t>.</w:t>
      </w:r>
      <w:r w:rsidR="006850EB">
        <w:rPr>
          <w:rStyle w:val="IvDbodytextChar"/>
          <w:i w:val="0"/>
          <w:color w:val="auto"/>
          <w:sz w:val="20"/>
          <w:szCs w:val="20"/>
        </w:rPr>
        <w:t xml:space="preserve">  In </w:t>
      </w:r>
      <w:r w:rsidR="7E824E3D" w:rsidRPr="1C0C8AF1">
        <w:rPr>
          <w:rStyle w:val="IvDbodytextChar"/>
          <w:i w:val="0"/>
          <w:color w:val="auto"/>
          <w:sz w:val="20"/>
          <w:szCs w:val="20"/>
        </w:rPr>
        <w:t xml:space="preserve">the </w:t>
      </w:r>
      <w:r w:rsidR="006850EB">
        <w:rPr>
          <w:rStyle w:val="IvDbodytextChar"/>
          <w:i w:val="0"/>
          <w:color w:val="auto"/>
          <w:sz w:val="20"/>
          <w:szCs w:val="20"/>
        </w:rPr>
        <w:t>light of</w:t>
      </w:r>
      <w:r w:rsidR="75C2E5C5" w:rsidRPr="0FED37DC">
        <w:rPr>
          <w:rStyle w:val="IvDbodytextChar"/>
          <w:i w:val="0"/>
          <w:color w:val="auto"/>
          <w:sz w:val="20"/>
          <w:szCs w:val="20"/>
        </w:rPr>
        <w:t xml:space="preserve"> </w:t>
      </w:r>
      <w:r w:rsidR="2EBE1438" w:rsidRPr="0FED37DC">
        <w:rPr>
          <w:rStyle w:val="IvDbodytextChar"/>
          <w:i w:val="0"/>
          <w:color w:val="auto"/>
          <w:sz w:val="20"/>
          <w:szCs w:val="20"/>
        </w:rPr>
        <w:t>the</w:t>
      </w:r>
      <w:r w:rsidR="006850EB">
        <w:rPr>
          <w:rStyle w:val="IvDbodytextChar"/>
          <w:i w:val="0"/>
          <w:color w:val="auto"/>
          <w:sz w:val="20"/>
          <w:szCs w:val="20"/>
        </w:rPr>
        <w:t xml:space="preserve"> above, </w:t>
      </w:r>
      <w:r w:rsidR="00FC4AD9">
        <w:rPr>
          <w:rStyle w:val="IvDbodytextChar"/>
          <w:i w:val="0"/>
          <w:color w:val="auto"/>
          <w:sz w:val="20"/>
          <w:szCs w:val="20"/>
        </w:rPr>
        <w:t>RAN3</w:t>
      </w:r>
      <w:r w:rsidR="006B7D66">
        <w:rPr>
          <w:rStyle w:val="IvDbodytextChar"/>
          <w:i w:val="0"/>
          <w:color w:val="auto"/>
          <w:sz w:val="20"/>
          <w:szCs w:val="20"/>
        </w:rPr>
        <w:t>#</w:t>
      </w:r>
      <w:r w:rsidR="007B34E8">
        <w:rPr>
          <w:rStyle w:val="IvDbodytextChar"/>
          <w:i w:val="0"/>
          <w:color w:val="auto"/>
          <w:sz w:val="20"/>
          <w:szCs w:val="20"/>
        </w:rPr>
        <w:t>118</w:t>
      </w:r>
      <w:r w:rsidR="00FC4AD9">
        <w:rPr>
          <w:rStyle w:val="IvDbodytextChar"/>
          <w:i w:val="0"/>
          <w:color w:val="auto"/>
          <w:sz w:val="20"/>
          <w:szCs w:val="20"/>
        </w:rPr>
        <w:t xml:space="preserve"> has agreed </w:t>
      </w:r>
      <w:r w:rsidR="006B0D67">
        <w:rPr>
          <w:rStyle w:val="IvDbodytextChar"/>
          <w:i w:val="0"/>
          <w:color w:val="auto"/>
          <w:sz w:val="20"/>
          <w:szCs w:val="20"/>
        </w:rPr>
        <w:t>the following:</w:t>
      </w:r>
    </w:p>
    <w:p w14:paraId="04A8600F" w14:textId="3A100B9A" w:rsidR="00662497" w:rsidRDefault="00704E5B" w:rsidP="002E33FC">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58243" behindDoc="0" locked="0" layoutInCell="1" allowOverlap="1" wp14:anchorId="43B8C1AC" wp14:editId="47FD2EC9">
                <wp:simplePos x="0" y="0"/>
                <wp:positionH relativeFrom="column">
                  <wp:posOffset>186690</wp:posOffset>
                </wp:positionH>
                <wp:positionV relativeFrom="paragraph">
                  <wp:posOffset>102315</wp:posOffset>
                </wp:positionV>
                <wp:extent cx="5723890" cy="558800"/>
                <wp:effectExtent l="0" t="0" r="16510" b="12700"/>
                <wp:wrapNone/>
                <wp:docPr id="5" name="Text Box 5"/>
                <wp:cNvGraphicFramePr/>
                <a:graphic xmlns:a="http://schemas.openxmlformats.org/drawingml/2006/main">
                  <a:graphicData uri="http://schemas.microsoft.com/office/word/2010/wordprocessingShape">
                    <wps:wsp>
                      <wps:cNvSpPr txBox="1"/>
                      <wps:spPr>
                        <a:xfrm>
                          <a:off x="0" y="0"/>
                          <a:ext cx="5723890" cy="558800"/>
                        </a:xfrm>
                        <a:prstGeom prst="rect">
                          <a:avLst/>
                        </a:prstGeom>
                        <a:solidFill>
                          <a:schemeClr val="lt1"/>
                        </a:solidFill>
                        <a:ln w="6350">
                          <a:solidFill>
                            <a:prstClr val="black"/>
                          </a:solidFill>
                        </a:ln>
                      </wps:spPr>
                      <wps:txbx>
                        <w:txbxContent>
                          <w:p w14:paraId="05C4500F" w14:textId="3BDAB389" w:rsidR="00662497" w:rsidRPr="00DC1423" w:rsidRDefault="00662497" w:rsidP="00662497">
                            <w:pPr>
                              <w:rPr>
                                <w:color w:val="00B050"/>
                              </w:rPr>
                            </w:pPr>
                            <w:r w:rsidRPr="00662497">
                              <w:rPr>
                                <w:color w:val="00B050"/>
                              </w:rPr>
                              <w:t xml:space="preserve">–It is beneficial for the UE to report at least the cause of the fast MCG recovery failure (at least T316 expiry, SCG failure) </w:t>
                            </w:r>
                            <w:proofErr w:type="gramStart"/>
                            <w:r w:rsidRPr="00662497">
                              <w:rPr>
                                <w:color w:val="00B050"/>
                              </w:rPr>
                              <w:t>and also</w:t>
                            </w:r>
                            <w:proofErr w:type="gramEnd"/>
                            <w:r w:rsidRPr="00662497">
                              <w:rPr>
                                <w:color w:val="00B050"/>
                              </w:rPr>
                              <w:t xml:space="preserve">, if the problem is SCG failure, the SCG failure type (at least </w:t>
                            </w:r>
                            <w:r w:rsidRPr="00DC1423">
                              <w:rPr>
                                <w:color w:val="00B050"/>
                                <w:highlight w:val="yellow"/>
                              </w:rPr>
                              <w:t xml:space="preserve">t310-Expiry, </w:t>
                            </w:r>
                            <w:proofErr w:type="spellStart"/>
                            <w:r w:rsidRPr="00DC1423">
                              <w:rPr>
                                <w:color w:val="00B050"/>
                                <w:highlight w:val="yellow"/>
                              </w:rPr>
                              <w:t>randomAccessProblem</w:t>
                            </w:r>
                            <w:proofErr w:type="spellEnd"/>
                            <w:r w:rsidRPr="00DC1423">
                              <w:rPr>
                                <w:color w:val="00B050"/>
                                <w:highlight w:val="yellow"/>
                              </w:rPr>
                              <w:t xml:space="preserve">, </w:t>
                            </w:r>
                            <w:proofErr w:type="spellStart"/>
                            <w:r w:rsidRPr="00DC1423">
                              <w:rPr>
                                <w:color w:val="00B050"/>
                                <w:highlight w:val="yellow"/>
                              </w:rPr>
                              <w:t>rlc-MaxNumRetx</w:t>
                            </w:r>
                            <w:proofErr w:type="spellEnd"/>
                            <w:r w:rsidRPr="00662497">
                              <w:rPr>
                                <w:color w:val="00B050"/>
                              </w:rPr>
                              <w:t>)</w:t>
                            </w:r>
                            <w:r w:rsidRPr="00DC1423">
                              <w:rPr>
                                <w:color w:val="00B05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8C1AC" id="Text Box 5" o:spid="_x0000_s1029" type="#_x0000_t202" style="position:absolute;margin-left:14.7pt;margin-top:8.05pt;width:450.7pt;height:4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AuXNOgIAAIMEAAAOAAAAZHJzL2Uyb0RvYy54bWysVEtv2zAMvg/YfxB0X+y8utSIU2QpMgwI&#13;&#10;2gLp0LMiS4kwWdQkJXb260cp726nYReZFKmP5EfS44e21mQnnFdgStrt5JQIw6FSZl3S76/zTyNK&#13;&#10;fGCmYhqMKOleePow+fhh3NhC9GADuhKOIIjxRWNLugnBFlnm+UbUzHfACoNGCa5mAVW3zirHGkSv&#13;&#10;ddbL87usAVdZB1x4j7ePByOdJHwpBQ/PUnoRiC4p5hbS6dK5imc2GbNi7ZjdKH5Mg/1DFjVTBoOe&#13;&#10;oR5ZYGTr1B9QteIOPMjQ4VBnIKXiItWA1XTzd9UsN8yKVAuS4+2ZJv//YPnTbmlfHAntF2ixgZGQ&#13;&#10;xvrC42Wsp5Wujl/MlKAdKdyfaRNtIBwvh597/dE9mjjahsPRKE+8ZpfX1vnwVUBNolBSh21JbLHd&#13;&#10;wgeMiK4nlxjMg1bVXGmdlDgKYqYd2TFsog4pR3xx46UNaUp61x/mCfjGFqHP71ea8R+xylsE1LTB&#13;&#10;y0vtUQrtqiWqKmn/xMsKqj3S5eAwSd7yuUL4BfPhhTkcHaQB1yE84yE1YE5wlCjZgPv1t/vojx1F&#13;&#10;KyUNjmJJ/c8tc4IS/c1gr++7g0Gc3aQMkG1U3LVldW0x23oGSFQXF8/yJEb/oE+idFC/4dZMY1Q0&#13;&#10;McMxdknDSZyFw4Lg1nExnSYnnFbLwsIsLY/QsTGR1tf2jTl7bGvAgXiC09Cy4l13D77xpYHpNoBU&#13;&#10;qfWR5wOrR/px0lN3jlsZV+laT16Xf8fkNwAAAP//AwBQSwMEFAAGAAgAAAAhABf6X4XfAAAADgEA&#13;&#10;AA8AAABkcnMvZG93bnJldi54bWxMT8tOwzAQvCPxD9YicaN2SlUlaZyKR+HCiYI4u7FrW8TrKHbT&#13;&#10;8PcsJ3pZaWd259Fs59CzyYzJR5RQLAQwg13UHq2Ez4+XuxJYygq16iMaCT8mwba9vmpUreMZ3820&#13;&#10;z5aRCKZaSXA5DzXnqXMmqLSIg0HijnEMKtM6Wq5HdSbx0POlEGselEdycGowT8503/tTkLB7tJXt&#13;&#10;SjW6Xam9n+av45t9lfL2Zn7e0HjYAMtmzv8f8NeB8kNLwQ7xhDqxXsKyWtEl4esCGPHVvaA+BwLE&#13;&#10;qgDeNvyyRvsLAAD//wMAUEsBAi0AFAAGAAgAAAAhALaDOJL+AAAA4QEAABMAAAAAAAAAAAAAAAAA&#13;&#10;AAAAAFtDb250ZW50X1R5cGVzXS54bWxQSwECLQAUAAYACAAAACEAOP0h/9YAAACUAQAACwAAAAAA&#13;&#10;AAAAAAAAAAAvAQAAX3JlbHMvLnJlbHNQSwECLQAUAAYACAAAACEANgLlzToCAACDBAAADgAAAAAA&#13;&#10;AAAAAAAAAAAuAgAAZHJzL2Uyb0RvYy54bWxQSwECLQAUAAYACAAAACEAF/pfhd8AAAAOAQAADwAA&#13;&#10;AAAAAAAAAAAAAACUBAAAZHJzL2Rvd25yZXYueG1sUEsFBgAAAAAEAAQA8wAAAKAFAAAAAA==&#13;&#10;" fillcolor="white [3201]" strokeweight=".5pt">
                <v:textbox>
                  <w:txbxContent>
                    <w:p w14:paraId="05C4500F" w14:textId="3BDAB389" w:rsidR="00662497" w:rsidRPr="00DC1423" w:rsidRDefault="00662497" w:rsidP="00662497">
                      <w:pPr>
                        <w:rPr>
                          <w:color w:val="00B050"/>
                        </w:rPr>
                      </w:pPr>
                      <w:r w:rsidRPr="00662497">
                        <w:rPr>
                          <w:color w:val="00B050"/>
                        </w:rPr>
                        <w:t xml:space="preserve">–It is beneficial for the UE to report at least the cause of the fast MCG recovery failure (at least T316 expiry, SCG failure) </w:t>
                      </w:r>
                      <w:proofErr w:type="gramStart"/>
                      <w:r w:rsidRPr="00662497">
                        <w:rPr>
                          <w:color w:val="00B050"/>
                        </w:rPr>
                        <w:t>and also</w:t>
                      </w:r>
                      <w:proofErr w:type="gramEnd"/>
                      <w:r w:rsidRPr="00662497">
                        <w:rPr>
                          <w:color w:val="00B050"/>
                        </w:rPr>
                        <w:t xml:space="preserve">, if the problem is SCG failure, the SCG failure type (at least </w:t>
                      </w:r>
                      <w:r w:rsidRPr="00DC1423">
                        <w:rPr>
                          <w:color w:val="00B050"/>
                          <w:highlight w:val="yellow"/>
                        </w:rPr>
                        <w:t xml:space="preserve">t310-Expiry, </w:t>
                      </w:r>
                      <w:proofErr w:type="spellStart"/>
                      <w:r w:rsidRPr="00DC1423">
                        <w:rPr>
                          <w:color w:val="00B050"/>
                          <w:highlight w:val="yellow"/>
                        </w:rPr>
                        <w:t>randomAccessProblem</w:t>
                      </w:r>
                      <w:proofErr w:type="spellEnd"/>
                      <w:r w:rsidRPr="00DC1423">
                        <w:rPr>
                          <w:color w:val="00B050"/>
                          <w:highlight w:val="yellow"/>
                        </w:rPr>
                        <w:t xml:space="preserve">, </w:t>
                      </w:r>
                      <w:proofErr w:type="spellStart"/>
                      <w:r w:rsidRPr="00DC1423">
                        <w:rPr>
                          <w:color w:val="00B050"/>
                          <w:highlight w:val="yellow"/>
                        </w:rPr>
                        <w:t>rlc-MaxNumRetx</w:t>
                      </w:r>
                      <w:proofErr w:type="spellEnd"/>
                      <w:r w:rsidRPr="00662497">
                        <w:rPr>
                          <w:color w:val="00B050"/>
                        </w:rPr>
                        <w:t>)</w:t>
                      </w:r>
                      <w:r w:rsidRPr="00DC1423">
                        <w:rPr>
                          <w:color w:val="00B050"/>
                        </w:rPr>
                        <w:t>.</w:t>
                      </w:r>
                    </w:p>
                  </w:txbxContent>
                </v:textbox>
              </v:shape>
            </w:pict>
          </mc:Fallback>
        </mc:AlternateContent>
      </w:r>
    </w:p>
    <w:p w14:paraId="46C644DB" w14:textId="501112EE" w:rsidR="00662497" w:rsidRDefault="00662497" w:rsidP="002E33FC">
      <w:pPr>
        <w:pStyle w:val="IvDInstructiontext"/>
        <w:rPr>
          <w:rStyle w:val="IvDbodytextChar"/>
          <w:i w:val="0"/>
          <w:color w:val="auto"/>
          <w:sz w:val="20"/>
          <w:szCs w:val="20"/>
        </w:rPr>
      </w:pPr>
    </w:p>
    <w:p w14:paraId="17B462C8" w14:textId="77777777" w:rsidR="00704E5B" w:rsidRDefault="00704E5B" w:rsidP="7FD94329">
      <w:pPr>
        <w:pStyle w:val="IvDInstructiontext"/>
        <w:rPr>
          <w:rStyle w:val="IvDbodytextChar"/>
          <w:i w:val="0"/>
          <w:color w:val="auto"/>
          <w:sz w:val="20"/>
          <w:szCs w:val="20"/>
        </w:rPr>
      </w:pPr>
    </w:p>
    <w:p w14:paraId="5845D293" w14:textId="77BA51F7" w:rsidR="0035010B" w:rsidRDefault="00644A13" w:rsidP="00D13A5B">
      <w:pPr>
        <w:pStyle w:val="IvDInstructiontext"/>
        <w:jc w:val="both"/>
        <w:rPr>
          <w:rStyle w:val="IvDbodytextChar"/>
          <w:i w:val="0"/>
          <w:color w:val="auto"/>
          <w:sz w:val="20"/>
          <w:szCs w:val="20"/>
        </w:rPr>
      </w:pPr>
      <w:r w:rsidRPr="7FD94329">
        <w:rPr>
          <w:rStyle w:val="IvDbodytextChar"/>
          <w:i w:val="0"/>
          <w:color w:val="auto"/>
          <w:sz w:val="20"/>
          <w:szCs w:val="20"/>
        </w:rPr>
        <w:t>In</w:t>
      </w:r>
      <w:r w:rsidR="00D6318F" w:rsidRPr="7FD94329">
        <w:rPr>
          <w:rStyle w:val="IvDbodytextChar"/>
          <w:i w:val="0"/>
          <w:color w:val="auto"/>
          <w:sz w:val="20"/>
          <w:szCs w:val="20"/>
        </w:rPr>
        <w:t xml:space="preserve"> addition to the highlighted </w:t>
      </w:r>
      <w:r w:rsidR="003453CA" w:rsidRPr="7FD94329">
        <w:rPr>
          <w:rStyle w:val="IvDbodytextChar"/>
          <w:i w:val="0"/>
          <w:color w:val="auto"/>
          <w:sz w:val="20"/>
          <w:szCs w:val="20"/>
        </w:rPr>
        <w:t xml:space="preserve">SCG Failure </w:t>
      </w:r>
      <w:r w:rsidR="003F5DAF" w:rsidRPr="7FD94329">
        <w:rPr>
          <w:rStyle w:val="IvDbodytextChar"/>
          <w:i w:val="0"/>
          <w:color w:val="auto"/>
          <w:sz w:val="20"/>
          <w:szCs w:val="20"/>
        </w:rPr>
        <w:t>types</w:t>
      </w:r>
      <w:r w:rsidR="003453CA" w:rsidRPr="7FD94329">
        <w:rPr>
          <w:rStyle w:val="IvDbodytextChar"/>
          <w:i w:val="0"/>
          <w:color w:val="auto"/>
          <w:sz w:val="20"/>
          <w:szCs w:val="20"/>
        </w:rPr>
        <w:t xml:space="preserve"> agreed by RAN3, there are other SCG Failure </w:t>
      </w:r>
      <w:r w:rsidR="003F5DAF" w:rsidRPr="7FD94329">
        <w:rPr>
          <w:rStyle w:val="IvDbodytextChar"/>
          <w:i w:val="0"/>
          <w:color w:val="auto"/>
          <w:sz w:val="20"/>
          <w:szCs w:val="20"/>
        </w:rPr>
        <w:t>types</w:t>
      </w:r>
      <w:r w:rsidR="003453CA" w:rsidRPr="7FD94329">
        <w:rPr>
          <w:rStyle w:val="IvDbodytextChar"/>
          <w:i w:val="0"/>
          <w:color w:val="auto"/>
          <w:sz w:val="20"/>
          <w:szCs w:val="20"/>
        </w:rPr>
        <w:t xml:space="preserve"> that </w:t>
      </w:r>
      <w:r w:rsidR="008332C0" w:rsidRPr="7FD94329">
        <w:rPr>
          <w:rStyle w:val="IvDbodytextChar"/>
          <w:i w:val="0"/>
          <w:color w:val="auto"/>
          <w:sz w:val="20"/>
          <w:szCs w:val="20"/>
        </w:rPr>
        <w:t>are required to be logged by the UE upon SCG Failure</w:t>
      </w:r>
      <w:r w:rsidR="0035010B" w:rsidRPr="7FD94329">
        <w:rPr>
          <w:rStyle w:val="IvDbodytextChar"/>
          <w:i w:val="0"/>
          <w:color w:val="auto"/>
          <w:sz w:val="20"/>
          <w:szCs w:val="20"/>
        </w:rPr>
        <w:t xml:space="preserve"> as part of RLF report</w:t>
      </w:r>
      <w:r w:rsidR="008332C0" w:rsidRPr="7FD94329">
        <w:rPr>
          <w:rStyle w:val="IvDbodytextChar"/>
          <w:i w:val="0"/>
          <w:color w:val="auto"/>
          <w:sz w:val="20"/>
          <w:szCs w:val="20"/>
        </w:rPr>
        <w:t>.</w:t>
      </w:r>
      <w:r w:rsidR="003F5DAF" w:rsidRPr="7FD94329">
        <w:rPr>
          <w:rStyle w:val="IvDbodytextChar"/>
          <w:i w:val="0"/>
          <w:color w:val="auto"/>
          <w:sz w:val="20"/>
          <w:szCs w:val="20"/>
        </w:rPr>
        <w:t xml:space="preserve"> </w:t>
      </w:r>
      <w:r w:rsidR="1617B94B" w:rsidRPr="7FD94329">
        <w:rPr>
          <w:rStyle w:val="IvDbodytextChar"/>
          <w:i w:val="0"/>
          <w:color w:val="auto"/>
          <w:sz w:val="20"/>
          <w:szCs w:val="20"/>
        </w:rPr>
        <w:t>For example,</w:t>
      </w:r>
      <w:r w:rsidR="1617B94B" w:rsidRPr="771E3FE1">
        <w:rPr>
          <w:rStyle w:val="IvDbodytextChar"/>
          <w:i w:val="0"/>
          <w:color w:val="auto"/>
          <w:sz w:val="20"/>
          <w:szCs w:val="20"/>
        </w:rPr>
        <w:t xml:space="preserve"> </w:t>
      </w:r>
      <w:r w:rsidR="2DFD8C56" w:rsidRPr="771E3FE1">
        <w:rPr>
          <w:rStyle w:val="IvDbodytextChar"/>
          <w:i w:val="0"/>
          <w:color w:val="auto"/>
          <w:sz w:val="20"/>
          <w:szCs w:val="20"/>
        </w:rPr>
        <w:t>if</w:t>
      </w:r>
      <w:r w:rsidR="1617B94B" w:rsidRPr="7FD94329">
        <w:rPr>
          <w:rStyle w:val="IvDbodytextChar"/>
          <w:i w:val="0"/>
          <w:color w:val="auto"/>
          <w:sz w:val="20"/>
          <w:szCs w:val="20"/>
        </w:rPr>
        <w:t xml:space="preserve"> the</w:t>
      </w:r>
      <w:r w:rsidR="25D0ECB9" w:rsidRPr="7FD94329">
        <w:rPr>
          <w:rStyle w:val="IvDbodytextChar"/>
          <w:i w:val="0"/>
          <w:color w:val="auto"/>
          <w:sz w:val="20"/>
          <w:szCs w:val="20"/>
        </w:rPr>
        <w:t xml:space="preserve"> NR RRC</w:t>
      </w:r>
      <w:r w:rsidR="1617B94B" w:rsidRPr="7FD94329">
        <w:rPr>
          <w:rStyle w:val="IvDbodytextChar"/>
          <w:i w:val="0"/>
          <w:color w:val="auto"/>
          <w:sz w:val="20"/>
          <w:szCs w:val="20"/>
        </w:rPr>
        <w:t xml:space="preserve"> reconfiguration fai</w:t>
      </w:r>
      <w:r w:rsidR="426FF93D" w:rsidRPr="7FD94329">
        <w:rPr>
          <w:rStyle w:val="IvDbodytextChar"/>
          <w:i w:val="0"/>
          <w:color w:val="auto"/>
          <w:sz w:val="20"/>
          <w:szCs w:val="20"/>
        </w:rPr>
        <w:t xml:space="preserve">ls, </w:t>
      </w:r>
      <w:r w:rsidR="2BAE2A94" w:rsidRPr="771E3FE1">
        <w:rPr>
          <w:rStyle w:val="IvDbodytextChar"/>
          <w:i w:val="0"/>
          <w:color w:val="auto"/>
          <w:sz w:val="20"/>
          <w:szCs w:val="20"/>
        </w:rPr>
        <w:t xml:space="preserve">the </w:t>
      </w:r>
      <w:r w:rsidR="426FF93D" w:rsidRPr="7FD94329">
        <w:rPr>
          <w:rStyle w:val="IvDbodytextChar"/>
          <w:i w:val="0"/>
          <w:color w:val="auto"/>
          <w:sz w:val="20"/>
          <w:szCs w:val="20"/>
        </w:rPr>
        <w:t>failure type is indicated as</w:t>
      </w:r>
      <w:r w:rsidR="1617B94B" w:rsidRPr="7FD94329">
        <w:rPr>
          <w:rStyle w:val="IvDbodytextChar"/>
          <w:i w:val="0"/>
          <w:color w:val="auto"/>
          <w:sz w:val="20"/>
          <w:szCs w:val="20"/>
        </w:rPr>
        <w:t xml:space="preserve"> </w:t>
      </w:r>
      <w:proofErr w:type="spellStart"/>
      <w:r w:rsidR="1617B94B" w:rsidRPr="7FD94329">
        <w:rPr>
          <w:rStyle w:val="IvDbodytextChar"/>
          <w:i w:val="0"/>
          <w:color w:val="auto"/>
          <w:sz w:val="20"/>
          <w:szCs w:val="20"/>
        </w:rPr>
        <w:t>scg-Reconfigu</w:t>
      </w:r>
      <w:r w:rsidR="3866651F" w:rsidRPr="7FD94329">
        <w:rPr>
          <w:rStyle w:val="IvDbodytextChar"/>
          <w:i w:val="0"/>
          <w:color w:val="auto"/>
          <w:sz w:val="20"/>
          <w:szCs w:val="20"/>
        </w:rPr>
        <w:t>rationFailure</w:t>
      </w:r>
      <w:proofErr w:type="spellEnd"/>
      <w:r w:rsidR="3866651F" w:rsidRPr="7FD94329">
        <w:rPr>
          <w:rStyle w:val="IvDbodytextChar"/>
          <w:i w:val="0"/>
          <w:color w:val="auto"/>
          <w:sz w:val="20"/>
          <w:szCs w:val="20"/>
        </w:rPr>
        <w:t>, while</w:t>
      </w:r>
      <w:r w:rsidR="58DE6238" w:rsidRPr="7FD94329">
        <w:rPr>
          <w:rStyle w:val="IvDbodytextChar"/>
          <w:i w:val="0"/>
          <w:color w:val="auto"/>
          <w:sz w:val="20"/>
          <w:szCs w:val="20"/>
        </w:rPr>
        <w:t xml:space="preserve"> upon SRB3 </w:t>
      </w:r>
      <w:r w:rsidR="00494DBB">
        <w:rPr>
          <w:rStyle w:val="IvDbodytextChar"/>
          <w:i w:val="0"/>
          <w:color w:val="auto"/>
          <w:sz w:val="20"/>
          <w:szCs w:val="20"/>
        </w:rPr>
        <w:t>integrity</w:t>
      </w:r>
      <w:r w:rsidR="009E5F0E">
        <w:rPr>
          <w:rStyle w:val="IvDbodytextChar"/>
          <w:i w:val="0"/>
          <w:color w:val="auto"/>
          <w:sz w:val="20"/>
          <w:szCs w:val="20"/>
        </w:rPr>
        <w:t xml:space="preserve"> </w:t>
      </w:r>
      <w:r w:rsidR="58DE6238" w:rsidRPr="7FD94329">
        <w:rPr>
          <w:rStyle w:val="IvDbodytextChar"/>
          <w:i w:val="0"/>
          <w:color w:val="auto"/>
          <w:sz w:val="20"/>
          <w:szCs w:val="20"/>
        </w:rPr>
        <w:t xml:space="preserve">check failure, srb3-IntegrityFailure type is indicated. </w:t>
      </w:r>
      <w:r w:rsidR="111717D5" w:rsidRPr="7FD94329">
        <w:rPr>
          <w:rStyle w:val="IvDbodytextChar"/>
          <w:i w:val="0"/>
          <w:color w:val="auto"/>
          <w:sz w:val="20"/>
          <w:szCs w:val="20"/>
        </w:rPr>
        <w:t xml:space="preserve">All these failure types, both agreed by RAN3 and proposed </w:t>
      </w:r>
      <w:r w:rsidR="006078A6">
        <w:rPr>
          <w:rStyle w:val="IvDbodytextChar"/>
          <w:i w:val="0"/>
          <w:color w:val="auto"/>
          <w:sz w:val="20"/>
          <w:szCs w:val="20"/>
        </w:rPr>
        <w:t>here</w:t>
      </w:r>
      <w:r w:rsidR="111717D5" w:rsidRPr="7FD94329">
        <w:rPr>
          <w:rStyle w:val="IvDbodytextChar"/>
          <w:i w:val="0"/>
          <w:color w:val="auto"/>
          <w:sz w:val="20"/>
          <w:szCs w:val="20"/>
        </w:rPr>
        <w:t xml:space="preserve">, are included in </w:t>
      </w:r>
      <w:proofErr w:type="spellStart"/>
      <w:r w:rsidR="3E8BE7B6" w:rsidRPr="771E3FE1">
        <w:rPr>
          <w:rStyle w:val="IvDbodytextChar"/>
          <w:i w:val="0"/>
          <w:color w:val="auto"/>
          <w:sz w:val="20"/>
          <w:szCs w:val="20"/>
        </w:rPr>
        <w:t>SCGFailureInformation</w:t>
      </w:r>
      <w:proofErr w:type="spellEnd"/>
      <w:r w:rsidR="3E8BE7B6" w:rsidRPr="771E3FE1">
        <w:rPr>
          <w:rStyle w:val="IvDbodytextChar"/>
          <w:i w:val="0"/>
          <w:color w:val="auto"/>
          <w:sz w:val="20"/>
          <w:szCs w:val="20"/>
        </w:rPr>
        <w:t xml:space="preserve"> message which cannot be sent out by a UE to the network in the case of </w:t>
      </w:r>
      <w:r w:rsidR="60DA938A" w:rsidRPr="771E3FE1">
        <w:rPr>
          <w:rStyle w:val="IvDbodytextChar"/>
          <w:i w:val="0"/>
          <w:color w:val="auto"/>
          <w:sz w:val="20"/>
          <w:szCs w:val="20"/>
        </w:rPr>
        <w:t>MCG failure</w:t>
      </w:r>
      <w:r w:rsidR="253C2689" w:rsidRPr="771E3FE1">
        <w:rPr>
          <w:rStyle w:val="IvDbodytextChar"/>
          <w:i w:val="0"/>
          <w:color w:val="auto"/>
          <w:sz w:val="20"/>
          <w:szCs w:val="20"/>
        </w:rPr>
        <w:t xml:space="preserve"> simultaneous with the SCG failure</w:t>
      </w:r>
      <w:r w:rsidR="60DA938A" w:rsidRPr="771E3FE1">
        <w:rPr>
          <w:rStyle w:val="IvDbodytextChar"/>
          <w:i w:val="0"/>
          <w:color w:val="auto"/>
          <w:sz w:val="20"/>
          <w:szCs w:val="20"/>
        </w:rPr>
        <w:t>. However, this information is of use to the network for failure analysis</w:t>
      </w:r>
      <w:r w:rsidR="4D5A25CF" w:rsidRPr="771E3FE1">
        <w:rPr>
          <w:rStyle w:val="IvDbodytextChar"/>
          <w:i w:val="0"/>
          <w:color w:val="auto"/>
          <w:sz w:val="20"/>
          <w:szCs w:val="20"/>
        </w:rPr>
        <w:t xml:space="preserve"> </w:t>
      </w:r>
      <w:r w:rsidR="41A6ADA7" w:rsidRPr="771E3FE1">
        <w:rPr>
          <w:rStyle w:val="IvDbodytextChar"/>
          <w:i w:val="0"/>
          <w:color w:val="auto"/>
          <w:sz w:val="20"/>
          <w:szCs w:val="20"/>
        </w:rPr>
        <w:t>a</w:t>
      </w:r>
      <w:r w:rsidR="4D5A25CF" w:rsidRPr="771E3FE1">
        <w:rPr>
          <w:rStyle w:val="IvDbodytextChar"/>
          <w:i w:val="0"/>
          <w:color w:val="auto"/>
          <w:sz w:val="20"/>
          <w:szCs w:val="20"/>
        </w:rPr>
        <w:t xml:space="preserve">nd </w:t>
      </w:r>
      <w:r w:rsidR="5007413B" w:rsidRPr="771E3FE1">
        <w:rPr>
          <w:rStyle w:val="IvDbodytextChar"/>
          <w:i w:val="0"/>
          <w:color w:val="auto"/>
          <w:sz w:val="20"/>
          <w:szCs w:val="20"/>
        </w:rPr>
        <w:t>DC operation optimization</w:t>
      </w:r>
      <w:r w:rsidR="60DA938A" w:rsidRPr="771E3FE1">
        <w:rPr>
          <w:rStyle w:val="IvDbodytextChar"/>
          <w:i w:val="0"/>
          <w:color w:val="auto"/>
          <w:sz w:val="20"/>
          <w:szCs w:val="20"/>
        </w:rPr>
        <w:t>.</w:t>
      </w:r>
      <w:r w:rsidR="111717D5" w:rsidRPr="771E3FE1">
        <w:rPr>
          <w:rStyle w:val="IvDbodytextChar"/>
          <w:i w:val="0"/>
          <w:color w:val="auto"/>
          <w:sz w:val="20"/>
          <w:szCs w:val="20"/>
        </w:rPr>
        <w:t xml:space="preserve"> </w:t>
      </w:r>
      <w:r w:rsidR="00212F39" w:rsidRPr="7FD94329">
        <w:rPr>
          <w:rStyle w:val="IvDbodytextChar"/>
          <w:i w:val="0"/>
          <w:color w:val="auto"/>
          <w:sz w:val="20"/>
          <w:szCs w:val="20"/>
        </w:rPr>
        <w:t>Therefore, we propose the following</w:t>
      </w:r>
      <w:r w:rsidR="007368C5" w:rsidRPr="7FD94329">
        <w:rPr>
          <w:rStyle w:val="IvDbodytextChar"/>
          <w:i w:val="0"/>
          <w:color w:val="auto"/>
          <w:sz w:val="20"/>
          <w:szCs w:val="20"/>
        </w:rPr>
        <w:t>.</w:t>
      </w:r>
    </w:p>
    <w:p w14:paraId="2EF7A767" w14:textId="77777777" w:rsidR="008D6F7B" w:rsidRDefault="008D6F7B" w:rsidP="7FD94329">
      <w:pPr>
        <w:pStyle w:val="IvDInstructiontext"/>
        <w:rPr>
          <w:rStyle w:val="IvDbodytextChar"/>
          <w:i w:val="0"/>
          <w:color w:val="auto"/>
          <w:sz w:val="20"/>
          <w:szCs w:val="20"/>
        </w:rPr>
      </w:pPr>
    </w:p>
    <w:p w14:paraId="01676790" w14:textId="5D85B796" w:rsidR="007368C5" w:rsidRPr="007368C5" w:rsidRDefault="007368C5" w:rsidP="00DC1423">
      <w:pPr>
        <w:pStyle w:val="Proposal"/>
        <w:jc w:val="left"/>
        <w:rPr>
          <w:rStyle w:val="IvDbodytextChar"/>
          <w:spacing w:val="0"/>
          <w:lang w:val="en-GB" w:eastAsia="zh-CN"/>
        </w:rPr>
      </w:pPr>
      <w:bookmarkStart w:id="15" w:name="_Toc127484399"/>
      <w:r w:rsidRPr="0098618A">
        <w:lastRenderedPageBreak/>
        <w:t xml:space="preserve">Upon MCG recovery failure due to SCG failure UE logs </w:t>
      </w:r>
      <w:r w:rsidR="00AB6BD2">
        <w:t>all possible existing</w:t>
      </w:r>
      <w:r w:rsidRPr="0098618A">
        <w:t xml:space="preserve"> SCG Failure </w:t>
      </w:r>
      <w:r w:rsidR="00AB6BD2">
        <w:t>causes</w:t>
      </w:r>
      <w:r w:rsidRPr="0098618A">
        <w:t xml:space="preserve"> in the RLF report.</w:t>
      </w:r>
      <w:bookmarkEnd w:id="15"/>
      <w:r w:rsidRPr="0098618A">
        <w:t xml:space="preserve"> </w:t>
      </w:r>
    </w:p>
    <w:p w14:paraId="60DE8CCA" w14:textId="41E77A4D" w:rsidR="007368C5" w:rsidRDefault="007368C5" w:rsidP="002E33FC">
      <w:pPr>
        <w:pStyle w:val="IvDInstructiontext"/>
        <w:rPr>
          <w:rStyle w:val="IvDbodytextChar"/>
          <w:i w:val="0"/>
          <w:color w:val="auto"/>
          <w:sz w:val="20"/>
          <w:szCs w:val="20"/>
        </w:rPr>
      </w:pPr>
      <w:r w:rsidRPr="007368C5">
        <w:rPr>
          <w:rStyle w:val="IvDbodytextChar"/>
          <w:i w:val="0"/>
          <w:color w:val="auto"/>
          <w:sz w:val="20"/>
          <w:szCs w:val="20"/>
        </w:rPr>
        <w:t xml:space="preserve">We would like to highlight that the SCG </w:t>
      </w:r>
      <w:r w:rsidR="008D6F7B">
        <w:rPr>
          <w:rStyle w:val="IvDbodytextChar"/>
          <w:i w:val="0"/>
          <w:color w:val="auto"/>
          <w:sz w:val="20"/>
          <w:szCs w:val="20"/>
        </w:rPr>
        <w:t>might have been deactivated right upon</w:t>
      </w:r>
      <w:r w:rsidRPr="007368C5">
        <w:rPr>
          <w:rStyle w:val="IvDbodytextChar"/>
          <w:i w:val="0"/>
          <w:color w:val="auto"/>
          <w:sz w:val="20"/>
          <w:szCs w:val="20"/>
        </w:rPr>
        <w:t xml:space="preserve"> MCG failure. In such scenarios, the UE may </w:t>
      </w:r>
      <w:r w:rsidR="008D6F7B">
        <w:rPr>
          <w:rStyle w:val="IvDbodytextChar"/>
          <w:i w:val="0"/>
          <w:color w:val="auto"/>
          <w:sz w:val="20"/>
          <w:szCs w:val="20"/>
        </w:rPr>
        <w:t xml:space="preserve">fail to </w:t>
      </w:r>
      <w:r w:rsidRPr="007368C5">
        <w:rPr>
          <w:rStyle w:val="IvDbodytextChar"/>
          <w:i w:val="0"/>
          <w:color w:val="auto"/>
          <w:sz w:val="20"/>
          <w:szCs w:val="20"/>
        </w:rPr>
        <w:t>perform MCG recovery even if T316 timer is configured. This is shown in the following excerpt of the RRC specification:</w:t>
      </w:r>
    </w:p>
    <w:p w14:paraId="13E8DBFD" w14:textId="654DCC49" w:rsidR="00A977B1" w:rsidRDefault="008D6F7B" w:rsidP="008E0775">
      <w:pPr>
        <w:pStyle w:val="Proposal"/>
        <w:numPr>
          <w:ilvl w:val="0"/>
          <w:numId w:val="0"/>
        </w:numPr>
        <w:jc w:val="left"/>
        <w:rPr>
          <w:rStyle w:val="IvDbodytextChar"/>
          <w:b w:val="0"/>
          <w:bCs w:val="0"/>
        </w:rPr>
      </w:pPr>
      <w:bookmarkStart w:id="16" w:name="_Toc125026300"/>
      <w:bookmarkStart w:id="17" w:name="_Toc125033375"/>
      <w:bookmarkStart w:id="18" w:name="_Toc126847786"/>
      <w:bookmarkStart w:id="19" w:name="_Toc127271991"/>
      <w:bookmarkStart w:id="20" w:name="_Toc127387295"/>
      <w:bookmarkStart w:id="21" w:name="_Toc127484400"/>
      <w:r>
        <w:rPr>
          <w:i/>
          <w:noProof/>
        </w:rPr>
        <mc:AlternateContent>
          <mc:Choice Requires="wps">
            <w:drawing>
              <wp:anchor distT="0" distB="0" distL="114300" distR="114300" simplePos="0" relativeHeight="251658244" behindDoc="0" locked="0" layoutInCell="1" allowOverlap="1" wp14:anchorId="319823E5" wp14:editId="7225B7D9">
                <wp:simplePos x="0" y="0"/>
                <wp:positionH relativeFrom="column">
                  <wp:posOffset>163195</wp:posOffset>
                </wp:positionH>
                <wp:positionV relativeFrom="paragraph">
                  <wp:posOffset>175895</wp:posOffset>
                </wp:positionV>
                <wp:extent cx="5723890" cy="2692400"/>
                <wp:effectExtent l="0" t="0" r="16510" b="12700"/>
                <wp:wrapNone/>
                <wp:docPr id="6" name="Text Box 6"/>
                <wp:cNvGraphicFramePr/>
                <a:graphic xmlns:a="http://schemas.openxmlformats.org/drawingml/2006/main">
                  <a:graphicData uri="http://schemas.microsoft.com/office/word/2010/wordprocessingShape">
                    <wps:wsp>
                      <wps:cNvSpPr txBox="1"/>
                      <wps:spPr>
                        <a:xfrm>
                          <a:off x="0" y="0"/>
                          <a:ext cx="5723890" cy="2692400"/>
                        </a:xfrm>
                        <a:prstGeom prst="rect">
                          <a:avLst/>
                        </a:prstGeom>
                        <a:solidFill>
                          <a:schemeClr val="lt1"/>
                        </a:solidFill>
                        <a:ln w="6350">
                          <a:solidFill>
                            <a:prstClr val="black"/>
                          </a:solidFill>
                        </a:ln>
                      </wps:spPr>
                      <wps:txbx>
                        <w:txbxContent>
                          <w:p w14:paraId="31C0F9E2" w14:textId="77777777" w:rsidR="00F071EF" w:rsidRPr="00DC1423" w:rsidRDefault="00F071EF" w:rsidP="00F071EF">
                            <w:pPr>
                              <w:pStyle w:val="Heading4"/>
                              <w:rPr>
                                <w:rFonts w:eastAsia="MS Mincho"/>
                                <w:sz w:val="22"/>
                                <w:szCs w:val="18"/>
                              </w:rPr>
                            </w:pPr>
                            <w:bookmarkStart w:id="22" w:name="_Toc60776825"/>
                            <w:bookmarkStart w:id="23" w:name="_Toc115428548"/>
                            <w:r w:rsidRPr="00DC1423">
                              <w:rPr>
                                <w:sz w:val="22"/>
                                <w:szCs w:val="18"/>
                              </w:rPr>
                              <w:t>5.3.10.3</w:t>
                            </w:r>
                            <w:r w:rsidRPr="00DC1423">
                              <w:rPr>
                                <w:sz w:val="22"/>
                                <w:szCs w:val="18"/>
                              </w:rPr>
                              <w:tab/>
                              <w:t>Detection of radio link failure</w:t>
                            </w:r>
                            <w:bookmarkEnd w:id="22"/>
                            <w:bookmarkEnd w:id="23"/>
                          </w:p>
                          <w:p w14:paraId="533F1ABB" w14:textId="77777777" w:rsidR="00F071EF" w:rsidRPr="00DC1423" w:rsidRDefault="00F071EF" w:rsidP="00F071EF">
                            <w:pPr>
                              <w:rPr>
                                <w:rFonts w:eastAsia="MS Mincho"/>
                                <w:sz w:val="18"/>
                                <w:szCs w:val="18"/>
                              </w:rPr>
                            </w:pPr>
                            <w:r w:rsidRPr="00DC1423">
                              <w:rPr>
                                <w:sz w:val="18"/>
                                <w:szCs w:val="18"/>
                              </w:rPr>
                              <w:t>The UE shall:</w:t>
                            </w:r>
                          </w:p>
                          <w:p w14:paraId="36F16AA6" w14:textId="77777777" w:rsidR="00F071EF" w:rsidRPr="00DC1423" w:rsidRDefault="00F071EF" w:rsidP="00F071EF">
                            <w:pPr>
                              <w:pStyle w:val="B5"/>
                              <w:rPr>
                                <w:sz w:val="18"/>
                                <w:szCs w:val="18"/>
                              </w:rPr>
                            </w:pPr>
                            <w:r w:rsidRPr="00DC1423">
                              <w:rPr>
                                <w:sz w:val="18"/>
                                <w:szCs w:val="18"/>
                              </w:rPr>
                              <w:t>[…]</w:t>
                            </w:r>
                          </w:p>
                          <w:p w14:paraId="66953FAA" w14:textId="77777777" w:rsidR="00F071EF" w:rsidRPr="00DC1423" w:rsidRDefault="00F071EF" w:rsidP="00F071EF">
                            <w:pPr>
                              <w:pStyle w:val="B4"/>
                              <w:rPr>
                                <w:sz w:val="18"/>
                                <w:szCs w:val="18"/>
                              </w:rPr>
                            </w:pPr>
                            <w:r w:rsidRPr="00DC1423">
                              <w:rPr>
                                <w:sz w:val="18"/>
                                <w:szCs w:val="18"/>
                              </w:rPr>
                              <w:t>4&gt;</w:t>
                            </w:r>
                            <w:r w:rsidRPr="00DC1423">
                              <w:rPr>
                                <w:sz w:val="18"/>
                                <w:szCs w:val="18"/>
                              </w:rPr>
                              <w:tab/>
                              <w:t>else:</w:t>
                            </w:r>
                          </w:p>
                          <w:p w14:paraId="06B8430A" w14:textId="77777777" w:rsidR="00F071EF" w:rsidRPr="00DC1423" w:rsidRDefault="00F071EF" w:rsidP="00F071EF">
                            <w:pPr>
                              <w:pStyle w:val="B5"/>
                              <w:rPr>
                                <w:sz w:val="18"/>
                                <w:szCs w:val="18"/>
                              </w:rPr>
                            </w:pPr>
                            <w:r w:rsidRPr="00DC1423">
                              <w:rPr>
                                <w:sz w:val="18"/>
                                <w:szCs w:val="18"/>
                              </w:rPr>
                              <w:t>5&gt;</w:t>
                            </w:r>
                            <w:r w:rsidRPr="00DC1423">
                              <w:rPr>
                                <w:sz w:val="18"/>
                                <w:szCs w:val="18"/>
                              </w:rPr>
                              <w:tab/>
                              <w:t xml:space="preserve">store the radio link failure information in the </w:t>
                            </w:r>
                            <w:proofErr w:type="spellStart"/>
                            <w:r w:rsidRPr="00DC1423">
                              <w:rPr>
                                <w:i/>
                                <w:sz w:val="18"/>
                                <w:szCs w:val="18"/>
                              </w:rPr>
                              <w:t>VarRLF</w:t>
                            </w:r>
                            <w:proofErr w:type="spellEnd"/>
                            <w:r w:rsidRPr="00DC1423">
                              <w:rPr>
                                <w:i/>
                                <w:sz w:val="18"/>
                                <w:szCs w:val="18"/>
                              </w:rPr>
                              <w:t>-Report</w:t>
                            </w:r>
                            <w:r w:rsidRPr="00DC1423">
                              <w:rPr>
                                <w:sz w:val="18"/>
                                <w:szCs w:val="18"/>
                              </w:rPr>
                              <w:t xml:space="preserve"> as described in clause 5.3.10.</w:t>
                            </w:r>
                            <w:proofErr w:type="gramStart"/>
                            <w:r w:rsidRPr="00DC1423">
                              <w:rPr>
                                <w:sz w:val="18"/>
                                <w:szCs w:val="18"/>
                              </w:rPr>
                              <w:t>5;</w:t>
                            </w:r>
                            <w:proofErr w:type="gramEnd"/>
                          </w:p>
                          <w:p w14:paraId="65F087C9" w14:textId="77777777" w:rsidR="00F071EF" w:rsidRPr="00DC1423" w:rsidRDefault="00F071EF" w:rsidP="00F071EF">
                            <w:pPr>
                              <w:pStyle w:val="B5"/>
                              <w:rPr>
                                <w:sz w:val="18"/>
                                <w:szCs w:val="18"/>
                              </w:rPr>
                            </w:pPr>
                            <w:r w:rsidRPr="00DC1423">
                              <w:rPr>
                                <w:sz w:val="18"/>
                                <w:szCs w:val="18"/>
                                <w:highlight w:val="yellow"/>
                              </w:rPr>
                              <w:t>5&gt;</w:t>
                            </w:r>
                            <w:r w:rsidRPr="00DC1423">
                              <w:rPr>
                                <w:sz w:val="18"/>
                                <w:szCs w:val="18"/>
                                <w:highlight w:val="yellow"/>
                              </w:rPr>
                              <w:tab/>
                              <w:t>if T316 is configured; and</w:t>
                            </w:r>
                          </w:p>
                          <w:p w14:paraId="579609DA" w14:textId="77777777" w:rsidR="00F071EF" w:rsidRPr="00DC1423" w:rsidRDefault="00F071EF" w:rsidP="00F071EF">
                            <w:pPr>
                              <w:pStyle w:val="B5"/>
                              <w:rPr>
                                <w:sz w:val="18"/>
                                <w:szCs w:val="18"/>
                                <w:highlight w:val="yellow"/>
                              </w:rPr>
                            </w:pPr>
                            <w:r w:rsidRPr="00DC1423">
                              <w:rPr>
                                <w:sz w:val="18"/>
                                <w:szCs w:val="18"/>
                                <w:highlight w:val="yellow"/>
                              </w:rPr>
                              <w:t>5&gt;</w:t>
                            </w:r>
                            <w:r w:rsidRPr="00DC1423">
                              <w:rPr>
                                <w:sz w:val="18"/>
                                <w:szCs w:val="18"/>
                                <w:highlight w:val="yellow"/>
                              </w:rPr>
                              <w:tab/>
                              <w:t>if SCG transmission is not suspended; and</w:t>
                            </w:r>
                          </w:p>
                          <w:p w14:paraId="3204D640" w14:textId="77777777" w:rsidR="00F071EF" w:rsidRPr="00DC1423" w:rsidRDefault="00F071EF" w:rsidP="00F071EF">
                            <w:pPr>
                              <w:pStyle w:val="B5"/>
                              <w:rPr>
                                <w:sz w:val="18"/>
                                <w:szCs w:val="18"/>
                              </w:rPr>
                            </w:pPr>
                            <w:r w:rsidRPr="00DC1423">
                              <w:rPr>
                                <w:sz w:val="18"/>
                                <w:szCs w:val="18"/>
                                <w:highlight w:val="yellow"/>
                              </w:rPr>
                              <w:t>5&gt;</w:t>
                            </w:r>
                            <w:r w:rsidRPr="00DC1423">
                              <w:rPr>
                                <w:sz w:val="18"/>
                                <w:szCs w:val="18"/>
                                <w:highlight w:val="yellow"/>
                              </w:rPr>
                              <w:tab/>
                              <w:t>if the SCG is not deactivated; and</w:t>
                            </w:r>
                          </w:p>
                          <w:p w14:paraId="7E9C17DC" w14:textId="77777777" w:rsidR="00F071EF" w:rsidRPr="00DC1423" w:rsidRDefault="00F071EF" w:rsidP="00F071EF">
                            <w:pPr>
                              <w:pStyle w:val="B5"/>
                              <w:rPr>
                                <w:sz w:val="18"/>
                                <w:szCs w:val="18"/>
                              </w:rPr>
                            </w:pPr>
                            <w:r w:rsidRPr="00DC1423">
                              <w:rPr>
                                <w:sz w:val="18"/>
                                <w:szCs w:val="18"/>
                              </w:rPr>
                              <w:t>5&gt;</w:t>
                            </w:r>
                            <w:r w:rsidRPr="00DC1423">
                              <w:rPr>
                                <w:sz w:val="18"/>
                                <w:szCs w:val="18"/>
                              </w:rPr>
                              <w:tab/>
                              <w:t xml:space="preserve">if </w:t>
                            </w:r>
                            <w:r w:rsidRPr="00DC1423">
                              <w:rPr>
                                <w:sz w:val="18"/>
                                <w:szCs w:val="18"/>
                                <w:lang w:eastAsia="zh-CN"/>
                              </w:rPr>
                              <w:t xml:space="preserve">neither </w:t>
                            </w:r>
                            <w:proofErr w:type="spellStart"/>
                            <w:r w:rsidRPr="00DC1423">
                              <w:rPr>
                                <w:sz w:val="18"/>
                                <w:szCs w:val="18"/>
                              </w:rPr>
                              <w:t>PSCell</w:t>
                            </w:r>
                            <w:proofErr w:type="spellEnd"/>
                            <w:r w:rsidRPr="00DC1423">
                              <w:rPr>
                                <w:sz w:val="18"/>
                                <w:szCs w:val="18"/>
                              </w:rPr>
                              <w:t xml:space="preserve"> change </w:t>
                            </w:r>
                            <w:r w:rsidRPr="00DC1423">
                              <w:rPr>
                                <w:sz w:val="18"/>
                                <w:szCs w:val="18"/>
                                <w:lang w:eastAsia="zh-CN"/>
                              </w:rPr>
                              <w:t xml:space="preserve">nor </w:t>
                            </w:r>
                            <w:proofErr w:type="spellStart"/>
                            <w:r w:rsidRPr="00DC1423">
                              <w:rPr>
                                <w:sz w:val="18"/>
                                <w:szCs w:val="18"/>
                                <w:lang w:eastAsia="zh-CN"/>
                              </w:rPr>
                              <w:t>PSCell</w:t>
                            </w:r>
                            <w:proofErr w:type="spellEnd"/>
                            <w:r w:rsidRPr="00DC1423">
                              <w:rPr>
                                <w:sz w:val="18"/>
                                <w:szCs w:val="18"/>
                                <w:lang w:eastAsia="zh-CN"/>
                              </w:rPr>
                              <w:t xml:space="preserve"> addition </w:t>
                            </w:r>
                            <w:r w:rsidRPr="00DC1423">
                              <w:rPr>
                                <w:sz w:val="18"/>
                                <w:szCs w:val="18"/>
                              </w:rPr>
                              <w:t>is ongoing (</w:t>
                            </w:r>
                            <w:proofErr w:type="gramStart"/>
                            <w:r w:rsidRPr="00DC1423">
                              <w:rPr>
                                <w:sz w:val="18"/>
                                <w:szCs w:val="18"/>
                              </w:rPr>
                              <w:t>i.e.</w:t>
                            </w:r>
                            <w:proofErr w:type="gramEnd"/>
                            <w:r w:rsidRPr="00DC1423">
                              <w:rPr>
                                <w:sz w:val="18"/>
                                <w:szCs w:val="18"/>
                              </w:rPr>
                              <w:t xml:space="preserve"> timer T304 for the NR </w:t>
                            </w:r>
                            <w:proofErr w:type="spellStart"/>
                            <w:r w:rsidRPr="00DC1423">
                              <w:rPr>
                                <w:sz w:val="18"/>
                                <w:szCs w:val="18"/>
                              </w:rPr>
                              <w:t>PSCell</w:t>
                            </w:r>
                            <w:proofErr w:type="spellEnd"/>
                            <w:r w:rsidRPr="00DC1423">
                              <w:rPr>
                                <w:sz w:val="18"/>
                                <w:szCs w:val="18"/>
                              </w:rPr>
                              <w:t xml:space="preserve"> is not running in case of NR-DC or timer T307 of the E-UTRA </w:t>
                            </w:r>
                            <w:proofErr w:type="spellStart"/>
                            <w:r w:rsidRPr="00DC1423">
                              <w:rPr>
                                <w:sz w:val="18"/>
                                <w:szCs w:val="18"/>
                              </w:rPr>
                              <w:t>PSCell</w:t>
                            </w:r>
                            <w:proofErr w:type="spellEnd"/>
                            <w:r w:rsidRPr="00DC1423">
                              <w:rPr>
                                <w:sz w:val="18"/>
                                <w:szCs w:val="18"/>
                              </w:rPr>
                              <w:t xml:space="preserve"> is not running as specified in TS 36.331 [10], clause 5.3.10.10, in NE-DC):</w:t>
                            </w:r>
                          </w:p>
                          <w:p w14:paraId="454C3F1E" w14:textId="77777777" w:rsidR="00F071EF" w:rsidRPr="00DC1423" w:rsidRDefault="00F071EF" w:rsidP="00F071EF">
                            <w:pPr>
                              <w:pStyle w:val="B6"/>
                              <w:rPr>
                                <w:sz w:val="18"/>
                                <w:szCs w:val="18"/>
                              </w:rPr>
                            </w:pPr>
                            <w:r w:rsidRPr="00DC1423">
                              <w:rPr>
                                <w:sz w:val="18"/>
                                <w:szCs w:val="18"/>
                              </w:rPr>
                              <w:t>6&gt;</w:t>
                            </w:r>
                            <w:r w:rsidRPr="00DC1423">
                              <w:rPr>
                                <w:sz w:val="18"/>
                                <w:szCs w:val="18"/>
                              </w:rPr>
                              <w:tab/>
                              <w:t>initiate the MCG failure information procedure as specified in 5.7.3b to report MCG radio link failure.</w:t>
                            </w:r>
                          </w:p>
                          <w:p w14:paraId="4F4F312D" w14:textId="0CC30C71" w:rsidR="00F071EF" w:rsidRPr="00DC1423" w:rsidRDefault="00F071EF" w:rsidP="00662497">
                            <w:pPr>
                              <w:rPr>
                                <w:color w:val="00B05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9823E5" id="Text Box 6" o:spid="_x0000_s1030" type="#_x0000_t202" style="position:absolute;margin-left:12.85pt;margin-top:13.85pt;width:450.7pt;height:21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OXg/OwIAAIQEAAAOAAAAZHJzL2Uyb0RvYy54bWysVE1v2zAMvQ/YfxB0X+ykadYYcYosRYYB&#13;&#10;RVsgHXpWZCkWJouapMTOfv0o5bvbadhFJkXqkXwkPbnvGk22wnkFpqT9Xk6JMBwqZdYl/f66+HRH&#13;&#10;iQ/MVEyDESXdCU/vpx8/TFpbiAHUoCvhCIIYX7S2pHUItsgyz2vRMN8DKwwaJbiGBVTdOqscaxG9&#13;&#10;0dkgz0dZC66yDrjwHm8f9kY6TfhSCh6epfQiEF1SzC2k06VzFc9sOmHF2jFbK35Ig/1DFg1TBoOe&#13;&#10;oB5YYGTj1B9QjeIOPMjQ49BkIKXiItWA1fTzd9Usa2ZFqgXJ8fZEk/9/sPxpu7QvjoTuC3TYwEhI&#13;&#10;a33h8TLW00nXxC9mStCOFO5OtIkuEI6Xt58HN3djNHG0DUbjwTBPxGbn59b58FVAQ6JQUod9SXSx&#13;&#10;7aMPGBJdjy4xmgetqoXSOilxFsRcO7Jl2EUdUpL44spLG9KWdHRzmyfgK1uEPr1facZ/xDKvEVDT&#13;&#10;Bi/PxUcpdKuOqKqkwyMxK6h2yJeD/Sh5yxcK4R+ZDy/M4ewgD7gP4RkPqQFzgoNESQ3u19/uoz+2&#13;&#10;FK2UtDiLJfU/N8wJSvQ3g80e94fDOLxJGSLdqLhLy+rSYjbNHJCoPm6e5UmM/kEfRemgecO1mcWo&#13;&#10;aGKGY+yShqM4D/sNwbXjYjZLTjiuloVHs7Q8QsfGRFpfuzfm7KGtASfiCY5Ty4p33d37xpcGZpsA&#13;&#10;UqXWR573rB7ox1FP3TmsZdylSz15nX8e098AAAD//wMAUEsDBBQABgAIAAAAIQDl91yO4AAAAA4B&#13;&#10;AAAPAAAAZHJzL2Rvd25yZXYueG1sTE/LTsMwELwj8Q/WInGjTiJK0jROxaPlwomCOG9j17aI7Sh2&#13;&#10;0/D3bE9w2dFqdufRbGbXs0mN0QYvIF9kwJTvgrReC/j82N1VwGJCL7EPXgn4URE27fVVg7UMZ/+u&#13;&#10;pn3SjER8rFGASWmoOY+dUQ7jIgzKE3cMo8NE66i5HPFM4q7nRZY9cIfWk4PBQT0b1X3vT07A9kmv&#13;&#10;dFfhaLaVtHaav45v+lWI25v5ZU3jcQ0sqTn9fcClA+WHloIdwsnLyHoBxbKkS8KSkPhVUebADgLu&#13;&#10;l3kJvG34/xrtLwAAAP//AwBQSwECLQAUAAYACAAAACEAtoM4kv4AAADhAQAAEwAAAAAAAAAAAAAA&#13;&#10;AAAAAAAAW0NvbnRlbnRfVHlwZXNdLnhtbFBLAQItABQABgAIAAAAIQA4/SH/1gAAAJQBAAALAAAA&#13;&#10;AAAAAAAAAAAAAC8BAABfcmVscy8ucmVsc1BLAQItABQABgAIAAAAIQDNOXg/OwIAAIQEAAAOAAAA&#13;&#10;AAAAAAAAAAAAAC4CAABkcnMvZTJvRG9jLnhtbFBLAQItABQABgAIAAAAIQDl91yO4AAAAA4BAAAP&#13;&#10;AAAAAAAAAAAAAAAAAJUEAABkcnMvZG93bnJldi54bWxQSwUGAAAAAAQABADzAAAAogUAAAAA&#13;&#10;" fillcolor="white [3201]" strokeweight=".5pt">
                <v:textbox>
                  <w:txbxContent>
                    <w:p w14:paraId="31C0F9E2" w14:textId="77777777" w:rsidR="00F071EF" w:rsidRPr="00DC1423" w:rsidRDefault="00F071EF" w:rsidP="00F071EF">
                      <w:pPr>
                        <w:pStyle w:val="Heading4"/>
                        <w:rPr>
                          <w:rFonts w:eastAsia="MS Mincho"/>
                          <w:sz w:val="22"/>
                          <w:szCs w:val="18"/>
                        </w:rPr>
                      </w:pPr>
                      <w:bookmarkStart w:id="24" w:name="_Toc60776825"/>
                      <w:bookmarkStart w:id="25" w:name="_Toc115428548"/>
                      <w:r w:rsidRPr="00DC1423">
                        <w:rPr>
                          <w:sz w:val="22"/>
                          <w:szCs w:val="18"/>
                        </w:rPr>
                        <w:t>5.3.10.3</w:t>
                      </w:r>
                      <w:r w:rsidRPr="00DC1423">
                        <w:rPr>
                          <w:sz w:val="22"/>
                          <w:szCs w:val="18"/>
                        </w:rPr>
                        <w:tab/>
                        <w:t>Detection of radio link failure</w:t>
                      </w:r>
                      <w:bookmarkEnd w:id="24"/>
                      <w:bookmarkEnd w:id="25"/>
                    </w:p>
                    <w:p w14:paraId="533F1ABB" w14:textId="77777777" w:rsidR="00F071EF" w:rsidRPr="00DC1423" w:rsidRDefault="00F071EF" w:rsidP="00F071EF">
                      <w:pPr>
                        <w:rPr>
                          <w:rFonts w:eastAsia="MS Mincho"/>
                          <w:sz w:val="18"/>
                          <w:szCs w:val="18"/>
                        </w:rPr>
                      </w:pPr>
                      <w:r w:rsidRPr="00DC1423">
                        <w:rPr>
                          <w:sz w:val="18"/>
                          <w:szCs w:val="18"/>
                        </w:rPr>
                        <w:t>The UE shall:</w:t>
                      </w:r>
                    </w:p>
                    <w:p w14:paraId="36F16AA6" w14:textId="77777777" w:rsidR="00F071EF" w:rsidRPr="00DC1423" w:rsidRDefault="00F071EF" w:rsidP="00F071EF">
                      <w:pPr>
                        <w:pStyle w:val="B5"/>
                        <w:rPr>
                          <w:sz w:val="18"/>
                          <w:szCs w:val="18"/>
                        </w:rPr>
                      </w:pPr>
                      <w:r w:rsidRPr="00DC1423">
                        <w:rPr>
                          <w:sz w:val="18"/>
                          <w:szCs w:val="18"/>
                        </w:rPr>
                        <w:t>[…]</w:t>
                      </w:r>
                    </w:p>
                    <w:p w14:paraId="66953FAA" w14:textId="77777777" w:rsidR="00F071EF" w:rsidRPr="00DC1423" w:rsidRDefault="00F071EF" w:rsidP="00F071EF">
                      <w:pPr>
                        <w:pStyle w:val="B4"/>
                        <w:rPr>
                          <w:sz w:val="18"/>
                          <w:szCs w:val="18"/>
                        </w:rPr>
                      </w:pPr>
                      <w:r w:rsidRPr="00DC1423">
                        <w:rPr>
                          <w:sz w:val="18"/>
                          <w:szCs w:val="18"/>
                        </w:rPr>
                        <w:t>4&gt;</w:t>
                      </w:r>
                      <w:r w:rsidRPr="00DC1423">
                        <w:rPr>
                          <w:sz w:val="18"/>
                          <w:szCs w:val="18"/>
                        </w:rPr>
                        <w:tab/>
                        <w:t>else:</w:t>
                      </w:r>
                    </w:p>
                    <w:p w14:paraId="06B8430A" w14:textId="77777777" w:rsidR="00F071EF" w:rsidRPr="00DC1423" w:rsidRDefault="00F071EF" w:rsidP="00F071EF">
                      <w:pPr>
                        <w:pStyle w:val="B5"/>
                        <w:rPr>
                          <w:sz w:val="18"/>
                          <w:szCs w:val="18"/>
                        </w:rPr>
                      </w:pPr>
                      <w:r w:rsidRPr="00DC1423">
                        <w:rPr>
                          <w:sz w:val="18"/>
                          <w:szCs w:val="18"/>
                        </w:rPr>
                        <w:t>5&gt;</w:t>
                      </w:r>
                      <w:r w:rsidRPr="00DC1423">
                        <w:rPr>
                          <w:sz w:val="18"/>
                          <w:szCs w:val="18"/>
                        </w:rPr>
                        <w:tab/>
                        <w:t xml:space="preserve">store the radio link failure information in the </w:t>
                      </w:r>
                      <w:proofErr w:type="spellStart"/>
                      <w:r w:rsidRPr="00DC1423">
                        <w:rPr>
                          <w:i/>
                          <w:sz w:val="18"/>
                          <w:szCs w:val="18"/>
                        </w:rPr>
                        <w:t>VarRLF</w:t>
                      </w:r>
                      <w:proofErr w:type="spellEnd"/>
                      <w:r w:rsidRPr="00DC1423">
                        <w:rPr>
                          <w:i/>
                          <w:sz w:val="18"/>
                          <w:szCs w:val="18"/>
                        </w:rPr>
                        <w:t>-Report</w:t>
                      </w:r>
                      <w:r w:rsidRPr="00DC1423">
                        <w:rPr>
                          <w:sz w:val="18"/>
                          <w:szCs w:val="18"/>
                        </w:rPr>
                        <w:t xml:space="preserve"> as described in clause 5.3.10.</w:t>
                      </w:r>
                      <w:proofErr w:type="gramStart"/>
                      <w:r w:rsidRPr="00DC1423">
                        <w:rPr>
                          <w:sz w:val="18"/>
                          <w:szCs w:val="18"/>
                        </w:rPr>
                        <w:t>5;</w:t>
                      </w:r>
                      <w:proofErr w:type="gramEnd"/>
                    </w:p>
                    <w:p w14:paraId="65F087C9" w14:textId="77777777" w:rsidR="00F071EF" w:rsidRPr="00DC1423" w:rsidRDefault="00F071EF" w:rsidP="00F071EF">
                      <w:pPr>
                        <w:pStyle w:val="B5"/>
                        <w:rPr>
                          <w:sz w:val="18"/>
                          <w:szCs w:val="18"/>
                        </w:rPr>
                      </w:pPr>
                      <w:r w:rsidRPr="00DC1423">
                        <w:rPr>
                          <w:sz w:val="18"/>
                          <w:szCs w:val="18"/>
                          <w:highlight w:val="yellow"/>
                        </w:rPr>
                        <w:t>5&gt;</w:t>
                      </w:r>
                      <w:r w:rsidRPr="00DC1423">
                        <w:rPr>
                          <w:sz w:val="18"/>
                          <w:szCs w:val="18"/>
                          <w:highlight w:val="yellow"/>
                        </w:rPr>
                        <w:tab/>
                        <w:t>if T316 is configured; and</w:t>
                      </w:r>
                    </w:p>
                    <w:p w14:paraId="579609DA" w14:textId="77777777" w:rsidR="00F071EF" w:rsidRPr="00DC1423" w:rsidRDefault="00F071EF" w:rsidP="00F071EF">
                      <w:pPr>
                        <w:pStyle w:val="B5"/>
                        <w:rPr>
                          <w:sz w:val="18"/>
                          <w:szCs w:val="18"/>
                          <w:highlight w:val="yellow"/>
                        </w:rPr>
                      </w:pPr>
                      <w:r w:rsidRPr="00DC1423">
                        <w:rPr>
                          <w:sz w:val="18"/>
                          <w:szCs w:val="18"/>
                          <w:highlight w:val="yellow"/>
                        </w:rPr>
                        <w:t>5&gt;</w:t>
                      </w:r>
                      <w:r w:rsidRPr="00DC1423">
                        <w:rPr>
                          <w:sz w:val="18"/>
                          <w:szCs w:val="18"/>
                          <w:highlight w:val="yellow"/>
                        </w:rPr>
                        <w:tab/>
                        <w:t>if SCG transmission is not suspended; and</w:t>
                      </w:r>
                    </w:p>
                    <w:p w14:paraId="3204D640" w14:textId="77777777" w:rsidR="00F071EF" w:rsidRPr="00DC1423" w:rsidRDefault="00F071EF" w:rsidP="00F071EF">
                      <w:pPr>
                        <w:pStyle w:val="B5"/>
                        <w:rPr>
                          <w:sz w:val="18"/>
                          <w:szCs w:val="18"/>
                        </w:rPr>
                      </w:pPr>
                      <w:r w:rsidRPr="00DC1423">
                        <w:rPr>
                          <w:sz w:val="18"/>
                          <w:szCs w:val="18"/>
                          <w:highlight w:val="yellow"/>
                        </w:rPr>
                        <w:t>5&gt;</w:t>
                      </w:r>
                      <w:r w:rsidRPr="00DC1423">
                        <w:rPr>
                          <w:sz w:val="18"/>
                          <w:szCs w:val="18"/>
                          <w:highlight w:val="yellow"/>
                        </w:rPr>
                        <w:tab/>
                        <w:t>if the SCG is not deactivated; and</w:t>
                      </w:r>
                    </w:p>
                    <w:p w14:paraId="7E9C17DC" w14:textId="77777777" w:rsidR="00F071EF" w:rsidRPr="00DC1423" w:rsidRDefault="00F071EF" w:rsidP="00F071EF">
                      <w:pPr>
                        <w:pStyle w:val="B5"/>
                        <w:rPr>
                          <w:sz w:val="18"/>
                          <w:szCs w:val="18"/>
                        </w:rPr>
                      </w:pPr>
                      <w:r w:rsidRPr="00DC1423">
                        <w:rPr>
                          <w:sz w:val="18"/>
                          <w:szCs w:val="18"/>
                        </w:rPr>
                        <w:t>5&gt;</w:t>
                      </w:r>
                      <w:r w:rsidRPr="00DC1423">
                        <w:rPr>
                          <w:sz w:val="18"/>
                          <w:szCs w:val="18"/>
                        </w:rPr>
                        <w:tab/>
                        <w:t xml:space="preserve">if </w:t>
                      </w:r>
                      <w:r w:rsidRPr="00DC1423">
                        <w:rPr>
                          <w:sz w:val="18"/>
                          <w:szCs w:val="18"/>
                          <w:lang w:eastAsia="zh-CN"/>
                        </w:rPr>
                        <w:t xml:space="preserve">neither </w:t>
                      </w:r>
                      <w:proofErr w:type="spellStart"/>
                      <w:r w:rsidRPr="00DC1423">
                        <w:rPr>
                          <w:sz w:val="18"/>
                          <w:szCs w:val="18"/>
                        </w:rPr>
                        <w:t>PSCell</w:t>
                      </w:r>
                      <w:proofErr w:type="spellEnd"/>
                      <w:r w:rsidRPr="00DC1423">
                        <w:rPr>
                          <w:sz w:val="18"/>
                          <w:szCs w:val="18"/>
                        </w:rPr>
                        <w:t xml:space="preserve"> change </w:t>
                      </w:r>
                      <w:r w:rsidRPr="00DC1423">
                        <w:rPr>
                          <w:sz w:val="18"/>
                          <w:szCs w:val="18"/>
                          <w:lang w:eastAsia="zh-CN"/>
                        </w:rPr>
                        <w:t xml:space="preserve">nor </w:t>
                      </w:r>
                      <w:proofErr w:type="spellStart"/>
                      <w:r w:rsidRPr="00DC1423">
                        <w:rPr>
                          <w:sz w:val="18"/>
                          <w:szCs w:val="18"/>
                          <w:lang w:eastAsia="zh-CN"/>
                        </w:rPr>
                        <w:t>PSCell</w:t>
                      </w:r>
                      <w:proofErr w:type="spellEnd"/>
                      <w:r w:rsidRPr="00DC1423">
                        <w:rPr>
                          <w:sz w:val="18"/>
                          <w:szCs w:val="18"/>
                          <w:lang w:eastAsia="zh-CN"/>
                        </w:rPr>
                        <w:t xml:space="preserve"> addition </w:t>
                      </w:r>
                      <w:r w:rsidRPr="00DC1423">
                        <w:rPr>
                          <w:sz w:val="18"/>
                          <w:szCs w:val="18"/>
                        </w:rPr>
                        <w:t>is ongoing (</w:t>
                      </w:r>
                      <w:proofErr w:type="gramStart"/>
                      <w:r w:rsidRPr="00DC1423">
                        <w:rPr>
                          <w:sz w:val="18"/>
                          <w:szCs w:val="18"/>
                        </w:rPr>
                        <w:t>i.e.</w:t>
                      </w:r>
                      <w:proofErr w:type="gramEnd"/>
                      <w:r w:rsidRPr="00DC1423">
                        <w:rPr>
                          <w:sz w:val="18"/>
                          <w:szCs w:val="18"/>
                        </w:rPr>
                        <w:t xml:space="preserve"> timer T304 for the NR </w:t>
                      </w:r>
                      <w:proofErr w:type="spellStart"/>
                      <w:r w:rsidRPr="00DC1423">
                        <w:rPr>
                          <w:sz w:val="18"/>
                          <w:szCs w:val="18"/>
                        </w:rPr>
                        <w:t>PSCell</w:t>
                      </w:r>
                      <w:proofErr w:type="spellEnd"/>
                      <w:r w:rsidRPr="00DC1423">
                        <w:rPr>
                          <w:sz w:val="18"/>
                          <w:szCs w:val="18"/>
                        </w:rPr>
                        <w:t xml:space="preserve"> is not running in case of NR-DC or timer T307 of the E-UTRA </w:t>
                      </w:r>
                      <w:proofErr w:type="spellStart"/>
                      <w:r w:rsidRPr="00DC1423">
                        <w:rPr>
                          <w:sz w:val="18"/>
                          <w:szCs w:val="18"/>
                        </w:rPr>
                        <w:t>PSCell</w:t>
                      </w:r>
                      <w:proofErr w:type="spellEnd"/>
                      <w:r w:rsidRPr="00DC1423">
                        <w:rPr>
                          <w:sz w:val="18"/>
                          <w:szCs w:val="18"/>
                        </w:rPr>
                        <w:t xml:space="preserve"> is not running as specified in TS 36.331 [10], clause 5.3.10.10, in NE-DC):</w:t>
                      </w:r>
                    </w:p>
                    <w:p w14:paraId="454C3F1E" w14:textId="77777777" w:rsidR="00F071EF" w:rsidRPr="00DC1423" w:rsidRDefault="00F071EF" w:rsidP="00F071EF">
                      <w:pPr>
                        <w:pStyle w:val="B6"/>
                        <w:rPr>
                          <w:sz w:val="18"/>
                          <w:szCs w:val="18"/>
                        </w:rPr>
                      </w:pPr>
                      <w:r w:rsidRPr="00DC1423">
                        <w:rPr>
                          <w:sz w:val="18"/>
                          <w:szCs w:val="18"/>
                        </w:rPr>
                        <w:t>6&gt;</w:t>
                      </w:r>
                      <w:r w:rsidRPr="00DC1423">
                        <w:rPr>
                          <w:sz w:val="18"/>
                          <w:szCs w:val="18"/>
                        </w:rPr>
                        <w:tab/>
                        <w:t>initiate the MCG failure information procedure as specified in 5.7.3b to report MCG radio link failure.</w:t>
                      </w:r>
                    </w:p>
                    <w:p w14:paraId="4F4F312D" w14:textId="0CC30C71" w:rsidR="00F071EF" w:rsidRPr="00DC1423" w:rsidRDefault="00F071EF" w:rsidP="00662497">
                      <w:pPr>
                        <w:rPr>
                          <w:color w:val="00B050"/>
                        </w:rPr>
                      </w:pPr>
                    </w:p>
                  </w:txbxContent>
                </v:textbox>
              </v:shape>
            </w:pict>
          </mc:Fallback>
        </mc:AlternateContent>
      </w:r>
      <w:bookmarkEnd w:id="16"/>
      <w:bookmarkEnd w:id="17"/>
      <w:bookmarkEnd w:id="18"/>
      <w:bookmarkEnd w:id="19"/>
      <w:bookmarkEnd w:id="20"/>
      <w:bookmarkEnd w:id="21"/>
    </w:p>
    <w:p w14:paraId="6A8073AD" w14:textId="1821D750" w:rsidR="00A977B1" w:rsidRPr="00DC1423" w:rsidRDefault="00A977B1" w:rsidP="008E0775">
      <w:pPr>
        <w:pStyle w:val="Proposal"/>
        <w:numPr>
          <w:ilvl w:val="0"/>
          <w:numId w:val="0"/>
        </w:numPr>
        <w:jc w:val="left"/>
        <w:rPr>
          <w:rStyle w:val="IvDbodytextChar"/>
          <w:i/>
        </w:rPr>
      </w:pPr>
    </w:p>
    <w:p w14:paraId="294E3F2E" w14:textId="13BF6775" w:rsidR="00A977B1" w:rsidRDefault="00A977B1" w:rsidP="002E33FC">
      <w:pPr>
        <w:pStyle w:val="IvDInstructiontext"/>
      </w:pPr>
    </w:p>
    <w:p w14:paraId="30F0B717" w14:textId="1DD967B6" w:rsidR="008D6F7B" w:rsidRDefault="008D6F7B" w:rsidP="002E33FC">
      <w:pPr>
        <w:pStyle w:val="IvDInstructiontext"/>
      </w:pPr>
    </w:p>
    <w:p w14:paraId="386C6365" w14:textId="312DEEF6" w:rsidR="008D6F7B" w:rsidRDefault="008D6F7B" w:rsidP="002E33FC">
      <w:pPr>
        <w:pStyle w:val="IvDInstructiontext"/>
      </w:pPr>
    </w:p>
    <w:p w14:paraId="4A3521F7" w14:textId="7364EF52" w:rsidR="008D6F7B" w:rsidRDefault="008D6F7B" w:rsidP="002E33FC">
      <w:pPr>
        <w:pStyle w:val="IvDInstructiontext"/>
      </w:pPr>
    </w:p>
    <w:p w14:paraId="023E20E4" w14:textId="71D3387D" w:rsidR="008D6F7B" w:rsidRDefault="008D6F7B" w:rsidP="002E33FC">
      <w:pPr>
        <w:pStyle w:val="IvDInstructiontext"/>
      </w:pPr>
    </w:p>
    <w:p w14:paraId="4F2B07FF" w14:textId="40DEB3C1" w:rsidR="008D6F7B" w:rsidRDefault="008D6F7B" w:rsidP="002E33FC">
      <w:pPr>
        <w:pStyle w:val="IvDInstructiontext"/>
      </w:pPr>
    </w:p>
    <w:p w14:paraId="3AA2BF17" w14:textId="1089B63E" w:rsidR="008D6F7B" w:rsidRDefault="008D6F7B" w:rsidP="002E33FC">
      <w:pPr>
        <w:pStyle w:val="IvDInstructiontext"/>
      </w:pPr>
    </w:p>
    <w:p w14:paraId="0E2116AF" w14:textId="7049CC07" w:rsidR="008D6F7B" w:rsidRDefault="008D6F7B" w:rsidP="002E33FC">
      <w:pPr>
        <w:pStyle w:val="IvDInstructiontext"/>
      </w:pPr>
    </w:p>
    <w:p w14:paraId="5A252778" w14:textId="5E0850A9" w:rsidR="008D6F7B" w:rsidRDefault="008D6F7B" w:rsidP="002E33FC">
      <w:pPr>
        <w:pStyle w:val="IvDInstructiontext"/>
      </w:pPr>
    </w:p>
    <w:p w14:paraId="000B5956" w14:textId="77777777" w:rsidR="008D6F7B" w:rsidRPr="00DC1423" w:rsidRDefault="008D6F7B" w:rsidP="002E33FC">
      <w:pPr>
        <w:pStyle w:val="IvDInstructiontext"/>
      </w:pPr>
    </w:p>
    <w:p w14:paraId="010F96C5" w14:textId="66419DDC" w:rsidR="00BB19EE" w:rsidRDefault="001F0551" w:rsidP="00BB19EE">
      <w:pPr>
        <w:pStyle w:val="BodyText"/>
        <w:rPr>
          <w:lang w:val="en-US"/>
        </w:rPr>
      </w:pPr>
      <w:bookmarkStart w:id="26" w:name="_Toc125020728"/>
      <w:bookmarkEnd w:id="26"/>
      <w:r>
        <w:rPr>
          <w:lang w:val="en-US"/>
        </w:rPr>
        <w:t xml:space="preserve">In the meeting RAN2#120 the </w:t>
      </w:r>
      <w:r w:rsidR="4700E814" w:rsidRPr="771E3FE1">
        <w:rPr>
          <w:lang w:val="en-US"/>
        </w:rPr>
        <w:t xml:space="preserve">above-mentioned </w:t>
      </w:r>
      <w:r>
        <w:rPr>
          <w:lang w:val="en-US"/>
        </w:rPr>
        <w:t>SCG</w:t>
      </w:r>
      <w:r w:rsidR="007F4EE2">
        <w:rPr>
          <w:lang w:val="en-US"/>
        </w:rPr>
        <w:t xml:space="preserve"> deactivation/suspension scenario is left for further study</w:t>
      </w:r>
      <w:r w:rsidR="00B81B2C">
        <w:rPr>
          <w:lang w:val="en-US"/>
        </w:rPr>
        <w:t xml:space="preserve"> (</w:t>
      </w:r>
      <w:r w:rsidR="00B81B2C" w:rsidRPr="0098618A">
        <w:rPr>
          <w:color w:val="00B050"/>
          <w:highlight w:val="yellow"/>
        </w:rPr>
        <w:t>The “upon fast MCG recovery case” is FFS</w:t>
      </w:r>
      <w:r w:rsidR="00B81B2C">
        <w:rPr>
          <w:lang w:val="en-US"/>
        </w:rPr>
        <w:t>)</w:t>
      </w:r>
      <w:r w:rsidR="007F4EE2">
        <w:rPr>
          <w:lang w:val="en-US"/>
        </w:rPr>
        <w:t>.</w:t>
      </w:r>
      <w:r>
        <w:rPr>
          <w:lang w:val="en-US"/>
        </w:rPr>
        <w:t xml:space="preserve"> </w:t>
      </w:r>
      <w:r w:rsidR="00BB19EE">
        <w:rPr>
          <w:lang w:val="en-US"/>
        </w:rPr>
        <w:t xml:space="preserve">Considering the </w:t>
      </w:r>
      <w:r w:rsidR="00F11EC5">
        <w:rPr>
          <w:lang w:val="en-US"/>
        </w:rPr>
        <w:t>fast MCG recovery</w:t>
      </w:r>
      <w:r w:rsidR="00BB19EE">
        <w:rPr>
          <w:lang w:val="en-US"/>
        </w:rPr>
        <w:t xml:space="preserve"> </w:t>
      </w:r>
      <w:r w:rsidR="00F11EC5">
        <w:rPr>
          <w:lang w:val="en-US"/>
        </w:rPr>
        <w:t>procedure</w:t>
      </w:r>
      <w:r w:rsidR="009901FC">
        <w:rPr>
          <w:lang w:val="en-US"/>
        </w:rPr>
        <w:t xml:space="preserve"> </w:t>
      </w:r>
      <w:r w:rsidR="00BB19EE">
        <w:rPr>
          <w:lang w:val="en-US"/>
        </w:rPr>
        <w:t xml:space="preserve">may </w:t>
      </w:r>
      <w:r w:rsidR="00F11EC5">
        <w:rPr>
          <w:lang w:val="en-US"/>
        </w:rPr>
        <w:t>fail</w:t>
      </w:r>
      <w:r w:rsidR="00BB19EE">
        <w:rPr>
          <w:lang w:val="en-US"/>
        </w:rPr>
        <w:t xml:space="preserve"> due to the suspension or deactivation of the SCG</w:t>
      </w:r>
      <w:r w:rsidR="0015491E">
        <w:rPr>
          <w:lang w:val="en-US"/>
        </w:rPr>
        <w:t xml:space="preserve"> (i.e., when the SCG is already deactivated/suspended)</w:t>
      </w:r>
      <w:r w:rsidR="00BB19EE">
        <w:rPr>
          <w:lang w:val="en-US"/>
        </w:rPr>
        <w:t xml:space="preserve">, we believe it is beneficial that </w:t>
      </w:r>
      <w:r w:rsidR="00522D9E">
        <w:rPr>
          <w:lang w:val="en-US"/>
        </w:rPr>
        <w:t>RAN2 consider the SCG suspension/deactivation scenarios right upon MCG recovery</w:t>
      </w:r>
      <w:r w:rsidR="00BB19EE">
        <w:rPr>
          <w:lang w:val="en-US"/>
        </w:rPr>
        <w:t>. Therefore, we propose the following:</w:t>
      </w:r>
    </w:p>
    <w:p w14:paraId="4E17B35F" w14:textId="02FA8F10" w:rsidR="00BB19EE" w:rsidRPr="000714AF" w:rsidRDefault="00BB19EE" w:rsidP="000714AF">
      <w:pPr>
        <w:pStyle w:val="Proposal"/>
        <w:jc w:val="left"/>
      </w:pPr>
      <w:bookmarkStart w:id="27" w:name="_Toc127484401"/>
      <w:r w:rsidRPr="000714AF">
        <w:t xml:space="preserve">If the UE detects SCG </w:t>
      </w:r>
      <w:r w:rsidR="005A68A3">
        <w:t>suspension</w:t>
      </w:r>
      <w:r w:rsidR="00A808E2">
        <w:t>/</w:t>
      </w:r>
      <w:r w:rsidRPr="000714AF">
        <w:t xml:space="preserve">deactivation </w:t>
      </w:r>
      <w:r w:rsidRPr="00DC1423">
        <w:t>right before initiation of MCG recovery, the UE logs SCG status</w:t>
      </w:r>
      <w:r w:rsidR="005A68A3">
        <w:t xml:space="preserve"> (suspended/deactivated)</w:t>
      </w:r>
      <w:r w:rsidRPr="000714AF">
        <w:t xml:space="preserve"> in the RLF report.</w:t>
      </w:r>
      <w:bookmarkEnd w:id="27"/>
    </w:p>
    <w:p w14:paraId="67100A9B" w14:textId="77777777" w:rsidR="00F071EF" w:rsidRDefault="00F071EF" w:rsidP="00323BBE">
      <w:pPr>
        <w:pStyle w:val="BodyText"/>
        <w:rPr>
          <w:lang w:val="en-US"/>
        </w:rPr>
      </w:pPr>
    </w:p>
    <w:p w14:paraId="3D22869B" w14:textId="7845BCF0" w:rsidR="00344BED" w:rsidRDefault="00A94BFF" w:rsidP="00344BED">
      <w:pPr>
        <w:pStyle w:val="BodyText"/>
        <w:rPr>
          <w:lang w:val="en-US"/>
        </w:rPr>
      </w:pPr>
      <w:r>
        <w:rPr>
          <w:lang w:val="en-US"/>
        </w:rPr>
        <w:t xml:space="preserve">In </w:t>
      </w:r>
      <w:r w:rsidR="00344BED">
        <w:rPr>
          <w:lang w:val="en-US"/>
        </w:rPr>
        <w:t xml:space="preserve">Rel-17 the RLM/BFD relaxation </w:t>
      </w:r>
      <w:r>
        <w:rPr>
          <w:lang w:val="en-US"/>
        </w:rPr>
        <w:t xml:space="preserve">feature is specified </w:t>
      </w:r>
      <w:r w:rsidR="00344BED" w:rsidRPr="621CCD8E">
        <w:rPr>
          <w:lang w:val="en-US"/>
        </w:rPr>
        <w:t>th</w:t>
      </w:r>
      <w:r w:rsidR="11EDB87F" w:rsidRPr="621CCD8E">
        <w:rPr>
          <w:lang w:val="en-US"/>
        </w:rPr>
        <w:t>at</w:t>
      </w:r>
      <w:r w:rsidR="00344BED" w:rsidRPr="00434D7C">
        <w:rPr>
          <w:lang w:val="en-US"/>
        </w:rPr>
        <w:t xml:space="preserve"> </w:t>
      </w:r>
      <w:r w:rsidR="00344BED">
        <w:rPr>
          <w:lang w:val="en-US"/>
        </w:rPr>
        <w:t xml:space="preserve">enables the </w:t>
      </w:r>
      <w:r w:rsidR="00344BED" w:rsidRPr="00434D7C">
        <w:rPr>
          <w:lang w:val="en-US"/>
        </w:rPr>
        <w:t xml:space="preserve">UE </w:t>
      </w:r>
      <w:r w:rsidR="00344BED">
        <w:rPr>
          <w:lang w:val="en-US"/>
        </w:rPr>
        <w:t>to relax</w:t>
      </w:r>
      <w:r w:rsidR="00344BED" w:rsidRPr="00434D7C">
        <w:rPr>
          <w:lang w:val="en-US"/>
        </w:rPr>
        <w:t xml:space="preserve"> the RLM/BFD procedures for the sake of UE energy saving.</w:t>
      </w:r>
      <w:r w:rsidR="00344BED">
        <w:rPr>
          <w:lang w:val="en-US"/>
        </w:rPr>
        <w:t xml:space="preserve"> Network can configure the RLM/BFD relaxation based on the following configuration either based on UE mobility or based on the radio link quality of the RLM/BFD resources.</w:t>
      </w:r>
    </w:p>
    <w:p w14:paraId="4A9B0FF9" w14:textId="77777777" w:rsidR="00A127F9" w:rsidRDefault="00A127F9" w:rsidP="00434D7C">
      <w:pPr>
        <w:pStyle w:val="BodyText"/>
        <w:rPr>
          <w:lang w:val="en-US"/>
        </w:rPr>
      </w:pPr>
    </w:p>
    <w:p w14:paraId="22E9B85C" w14:textId="77777777" w:rsidR="00A127F9" w:rsidRPr="00B55E3E" w:rsidRDefault="00A127F9" w:rsidP="00A127F9">
      <w:pPr>
        <w:pStyle w:val="PL"/>
      </w:pPr>
      <w:r w:rsidRPr="00B55E3E">
        <w:t xml:space="preserve">SpCellConfig ::=                        </w:t>
      </w:r>
      <w:r w:rsidRPr="00B55E3E">
        <w:rPr>
          <w:color w:val="993366"/>
        </w:rPr>
        <w:t>SEQUENCE</w:t>
      </w:r>
      <w:r w:rsidRPr="00B55E3E">
        <w:t xml:space="preserve"> {</w:t>
      </w:r>
    </w:p>
    <w:p w14:paraId="768A8664" w14:textId="1FD55084" w:rsidR="00A127F9" w:rsidRPr="00B55E3E" w:rsidRDefault="00A127F9" w:rsidP="00A127F9">
      <w:pPr>
        <w:pStyle w:val="PL"/>
        <w:rPr>
          <w:color w:val="808080"/>
        </w:rPr>
      </w:pPr>
      <w:r w:rsidRPr="00B55E3E">
        <w:t xml:space="preserve">    servCellIndex                       ServCellIndex                                               </w:t>
      </w:r>
    </w:p>
    <w:p w14:paraId="3B52ABCE" w14:textId="77777777" w:rsidR="00A127F9" w:rsidRPr="00B55E3E" w:rsidRDefault="00A127F9" w:rsidP="00A127F9">
      <w:pPr>
        <w:pStyle w:val="PL"/>
      </w:pPr>
      <w:r w:rsidRPr="00B55E3E">
        <w:t xml:space="preserve">    ...,</w:t>
      </w:r>
    </w:p>
    <w:p w14:paraId="6D95D2E1" w14:textId="77777777" w:rsidR="00A127F9" w:rsidRPr="00B55E3E" w:rsidRDefault="00A127F9" w:rsidP="00A127F9">
      <w:pPr>
        <w:pStyle w:val="PL"/>
      </w:pPr>
      <w:r w:rsidRPr="00B55E3E">
        <w:t xml:space="preserve">    [[</w:t>
      </w:r>
    </w:p>
    <w:p w14:paraId="27C7E1CC" w14:textId="77777777" w:rsidR="00A127F9" w:rsidRPr="00B55E3E" w:rsidRDefault="00A127F9" w:rsidP="00A127F9">
      <w:pPr>
        <w:pStyle w:val="PL"/>
      </w:pPr>
      <w:r w:rsidRPr="00B55E3E">
        <w:t xml:space="preserve">    lowMobilityEvaluationConnected-r17  </w:t>
      </w:r>
      <w:r w:rsidRPr="00B55E3E">
        <w:rPr>
          <w:color w:val="993366"/>
        </w:rPr>
        <w:t>SEQUENCE</w:t>
      </w:r>
      <w:r w:rsidRPr="00B55E3E">
        <w:t xml:space="preserve"> {</w:t>
      </w:r>
    </w:p>
    <w:p w14:paraId="3A2E23DB" w14:textId="77777777" w:rsidR="00A127F9" w:rsidRPr="00B55E3E" w:rsidRDefault="00A127F9" w:rsidP="00A127F9">
      <w:pPr>
        <w:pStyle w:val="PL"/>
      </w:pPr>
      <w:r w:rsidRPr="00B55E3E">
        <w:t xml:space="preserve">        s-SearchDeltaP-Connected-r17        </w:t>
      </w:r>
      <w:r w:rsidRPr="00B55E3E">
        <w:rPr>
          <w:color w:val="993366"/>
        </w:rPr>
        <w:t>ENUMERATED</w:t>
      </w:r>
      <w:r w:rsidRPr="00B55E3E">
        <w:t xml:space="preserve"> {dB3, dB6, dB9, dB12, dB15, spare3, spare2, spare1},</w:t>
      </w:r>
    </w:p>
    <w:p w14:paraId="17224CBF" w14:textId="77777777" w:rsidR="00A127F9" w:rsidRPr="00B55E3E" w:rsidRDefault="00A127F9" w:rsidP="00A127F9">
      <w:pPr>
        <w:pStyle w:val="PL"/>
      </w:pPr>
      <w:r w:rsidRPr="00B55E3E">
        <w:t xml:space="preserve">        t-SearchDeltaP-Connected-r17        </w:t>
      </w:r>
      <w:r w:rsidRPr="00B55E3E">
        <w:rPr>
          <w:color w:val="993366"/>
        </w:rPr>
        <w:t>ENUMERATED</w:t>
      </w:r>
      <w:r w:rsidRPr="00B55E3E">
        <w:t xml:space="preserve"> {s5, s10, s20, s30, s60, s120, s180, s240, s300, spare7, spare6, spare5,</w:t>
      </w:r>
    </w:p>
    <w:p w14:paraId="19E6FA1B" w14:textId="77777777" w:rsidR="00A127F9" w:rsidRPr="00B55E3E" w:rsidRDefault="00A127F9" w:rsidP="00A127F9">
      <w:pPr>
        <w:pStyle w:val="PL"/>
      </w:pPr>
      <w:r w:rsidRPr="00B55E3E">
        <w:t xml:space="preserve">                                                        spare4, spare3, spare2, spare1}</w:t>
      </w:r>
    </w:p>
    <w:p w14:paraId="4D15928F" w14:textId="65F1DCAB" w:rsidR="00A127F9" w:rsidRPr="00B55E3E" w:rsidRDefault="00A127F9" w:rsidP="00A127F9">
      <w:pPr>
        <w:pStyle w:val="PL"/>
        <w:rPr>
          <w:color w:val="808080"/>
        </w:rPr>
      </w:pPr>
      <w:r w:rsidRPr="00B55E3E">
        <w:t xml:space="preserve">    }                                                                                               </w:t>
      </w:r>
    </w:p>
    <w:p w14:paraId="4FA44CFE" w14:textId="77777777" w:rsidR="00A127F9" w:rsidRPr="00B55E3E" w:rsidRDefault="00A127F9" w:rsidP="00A127F9">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50C95988" w14:textId="49886732" w:rsidR="00A127F9" w:rsidRDefault="00A127F9" w:rsidP="00647B94">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3AEE663F" w14:textId="77777777" w:rsidR="00647B94" w:rsidRPr="00DC1423" w:rsidRDefault="00647B94" w:rsidP="00AC465A">
      <w:pPr>
        <w:pStyle w:val="BodyText"/>
        <w:rPr>
          <w:rFonts w:ascii="Courier New" w:eastAsia="Batang" w:hAnsi="Courier New"/>
          <w:noProof/>
          <w:sz w:val="16"/>
          <w:lang w:val="en-US" w:eastAsia="sv-SE"/>
        </w:rPr>
      </w:pPr>
    </w:p>
    <w:p w14:paraId="0B6DB850" w14:textId="77777777" w:rsidR="00633481" w:rsidRDefault="00633481" w:rsidP="00434D7C">
      <w:pPr>
        <w:pStyle w:val="BodyText"/>
        <w:rPr>
          <w:lang w:val="en-US"/>
        </w:rPr>
      </w:pPr>
    </w:p>
    <w:p w14:paraId="4A757762" w14:textId="0A37D9EB" w:rsidR="0040710A" w:rsidRDefault="00633481" w:rsidP="00633481">
      <w:pPr>
        <w:pStyle w:val="BodyText"/>
        <w:rPr>
          <w:lang w:val="en-US"/>
        </w:rPr>
      </w:pPr>
      <w:r>
        <w:rPr>
          <w:lang w:val="en-US"/>
        </w:rPr>
        <w:t>Sub-optimal configuration of these parameters impacts</w:t>
      </w:r>
      <w:r w:rsidRPr="00434D7C">
        <w:rPr>
          <w:lang w:val="en-US"/>
        </w:rPr>
        <w:t xml:space="preserve"> the RLF declaration procedure. For example, if the RLM/BDF relaxation parameters are not properly optimized, the UE may experience a bad radio coverage but since it applied relaxed RLM/BFD procedure, the UE may not declare RLF early enough, which may lead to </w:t>
      </w:r>
      <w:r w:rsidRPr="00434D7C">
        <w:rPr>
          <w:lang w:val="en-US"/>
        </w:rPr>
        <w:lastRenderedPageBreak/>
        <w:t>late RLF which can in turn negatively affect the UEs</w:t>
      </w:r>
      <w:r w:rsidR="00C77A65">
        <w:rPr>
          <w:lang w:val="en-US"/>
        </w:rPr>
        <w:t xml:space="preserve"> </w:t>
      </w:r>
      <w:r w:rsidRPr="00434D7C">
        <w:rPr>
          <w:lang w:val="en-US"/>
        </w:rPr>
        <w:t xml:space="preserve">QoS as well as end users </w:t>
      </w:r>
      <w:proofErr w:type="spellStart"/>
      <w:r w:rsidR="00C77A65">
        <w:rPr>
          <w:lang w:val="en-US"/>
        </w:rPr>
        <w:t>QoE</w:t>
      </w:r>
      <w:proofErr w:type="spellEnd"/>
      <w:r w:rsidRPr="00434D7C">
        <w:rPr>
          <w:lang w:val="en-US"/>
        </w:rPr>
        <w:t>.</w:t>
      </w:r>
      <w:r w:rsidR="008062FD">
        <w:rPr>
          <w:lang w:val="en-US"/>
        </w:rPr>
        <w:t xml:space="preserve"> </w:t>
      </w:r>
      <w:r w:rsidRPr="00434D7C">
        <w:rPr>
          <w:lang w:val="en-US"/>
        </w:rPr>
        <w:t>In another example, if the BFD relaxation is applied either due to the good cell evaluation or low mobility criterion evaluation by the UE, the UE may not perform BFR procedure at the right time that may lead to the RLF. In fact, triggering BFR could rescue the UE from the failures</w:t>
      </w:r>
      <w:r>
        <w:rPr>
          <w:lang w:val="en-US"/>
        </w:rPr>
        <w:t>.</w:t>
      </w:r>
      <w:r w:rsidRPr="00434D7C">
        <w:rPr>
          <w:lang w:val="en-US"/>
        </w:rPr>
        <w:t xml:space="preserve"> </w:t>
      </w:r>
      <w:r w:rsidR="00982F36">
        <w:rPr>
          <w:lang w:val="en-US"/>
        </w:rPr>
        <w:t>H</w:t>
      </w:r>
      <w:r w:rsidRPr="00434D7C">
        <w:rPr>
          <w:lang w:val="en-US"/>
        </w:rPr>
        <w:t xml:space="preserve">owever, a relaxed BFD procedure may </w:t>
      </w:r>
      <w:r w:rsidR="00982F36">
        <w:rPr>
          <w:lang w:val="en-US"/>
        </w:rPr>
        <w:t xml:space="preserve">impede </w:t>
      </w:r>
      <w:r w:rsidRPr="00434D7C">
        <w:rPr>
          <w:lang w:val="en-US"/>
        </w:rPr>
        <w:t>triggering the BFR procedure at the right time</w:t>
      </w:r>
      <w:r w:rsidR="003060DE">
        <w:rPr>
          <w:lang w:val="en-US"/>
        </w:rPr>
        <w:t xml:space="preserve"> to avoid failures</w:t>
      </w:r>
      <w:r w:rsidRPr="00434D7C">
        <w:rPr>
          <w:lang w:val="en-US"/>
        </w:rPr>
        <w:t>.</w:t>
      </w:r>
    </w:p>
    <w:p w14:paraId="0C4EE914" w14:textId="77777777" w:rsidR="00DF7465" w:rsidRDefault="00DF7465" w:rsidP="00323BBE">
      <w:pPr>
        <w:pStyle w:val="BodyText"/>
        <w:rPr>
          <w:lang w:val="en-US"/>
        </w:rPr>
      </w:pPr>
    </w:p>
    <w:p w14:paraId="3DD4EDDE" w14:textId="7A5987E8" w:rsidR="0092155C" w:rsidRPr="0098618A" w:rsidRDefault="004706A8" w:rsidP="0092155C">
      <w:pPr>
        <w:pStyle w:val="Proposal"/>
        <w:jc w:val="left"/>
      </w:pPr>
      <w:bookmarkStart w:id="28" w:name="_Toc127484402"/>
      <w:r>
        <w:t>T</w:t>
      </w:r>
      <w:r w:rsidR="00FE4BA2">
        <w:t>he</w:t>
      </w:r>
      <w:r w:rsidR="0092155C">
        <w:t xml:space="preserve"> UE logs indication of RLM/BFD relaxation in the </w:t>
      </w:r>
      <w:r w:rsidR="00CE29F4">
        <w:t xml:space="preserve">failure </w:t>
      </w:r>
      <w:r w:rsidR="00AE0FE7">
        <w:t>report</w:t>
      </w:r>
      <w:r w:rsidR="007F2868">
        <w:t xml:space="preserve"> if RLM/BFD relaxation was applied at the time of MCG failure or SCG failures.</w:t>
      </w:r>
      <w:bookmarkEnd w:id="28"/>
    </w:p>
    <w:p w14:paraId="78735400" w14:textId="77777777" w:rsidR="0092155C" w:rsidRDefault="0092155C" w:rsidP="00323BBE">
      <w:pPr>
        <w:pStyle w:val="BodyText"/>
        <w:rPr>
          <w:lang w:val="en-US"/>
        </w:rPr>
      </w:pPr>
    </w:p>
    <w:p w14:paraId="5C5AF79C" w14:textId="77777777" w:rsidR="00F071EF" w:rsidRDefault="00F071EF" w:rsidP="00CE0424">
      <w:pPr>
        <w:pStyle w:val="Heading1"/>
      </w:pPr>
    </w:p>
    <w:p w14:paraId="5A1CBA2B" w14:textId="3D074E7D" w:rsidR="00C01F33" w:rsidRPr="00CE0424" w:rsidRDefault="00C01F33" w:rsidP="00CE0424">
      <w:pPr>
        <w:pStyle w:val="Heading1"/>
      </w:pPr>
      <w:r w:rsidRPr="00CE0424">
        <w:t>Conclusion</w:t>
      </w:r>
    </w:p>
    <w:p w14:paraId="1B1EE242" w14:textId="695444D1"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0E0E9A7" w14:textId="77777777" w:rsidR="007F7E88" w:rsidRDefault="007F7E88" w:rsidP="008E065E">
      <w:pPr>
        <w:pStyle w:val="BodyText"/>
        <w:rPr>
          <w:b/>
          <w:bCs/>
        </w:rPr>
      </w:pPr>
    </w:p>
    <w:p w14:paraId="06C36CA0" w14:textId="77777777" w:rsidR="008B0AE3"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27387270" w:history="1">
        <w:r w:rsidR="008B0AE3" w:rsidRPr="001E774C">
          <w:rPr>
            <w:rStyle w:val="Hyperlink"/>
            <w:noProof/>
          </w:rPr>
          <w:t>Observation 1</w:t>
        </w:r>
        <w:r w:rsidR="008B0AE3">
          <w:rPr>
            <w:rFonts w:asciiTheme="minorHAnsi" w:eastAsiaTheme="minorEastAsia" w:hAnsiTheme="minorHAnsi" w:cstheme="minorBidi"/>
            <w:b w:val="0"/>
            <w:noProof/>
            <w:sz w:val="24"/>
            <w:szCs w:val="24"/>
            <w:lang w:val="en-SE" w:eastAsia="en-GB"/>
          </w:rPr>
          <w:tab/>
        </w:r>
        <w:r w:rsidR="008B0AE3" w:rsidRPr="001E774C">
          <w:rPr>
            <w:rStyle w:val="Hyperlink"/>
            <w:noProof/>
          </w:rPr>
          <w:t>At the time of SCGFailureInformation transmission, knowledge of the MCG status i.e.,  whether MCG is close to failure or not (e.g., T310 or T312 timers’ values, if running at the MCG) is beneficial for the network decision .</w:t>
        </w:r>
      </w:hyperlink>
    </w:p>
    <w:p w14:paraId="5E21CBE1" w14:textId="122AED33" w:rsidR="006E1C82" w:rsidRDefault="006F6582" w:rsidP="00B17658">
      <w:pPr>
        <w:pStyle w:val="TableofFigures"/>
        <w:tabs>
          <w:tab w:val="right" w:leader="dot" w:pos="9629"/>
        </w:tabs>
        <w:rPr>
          <w:b w:val="0"/>
          <w:bCs/>
        </w:rPr>
      </w:pPr>
      <w:r>
        <w:rPr>
          <w:b w:val="0"/>
          <w:bCs/>
        </w:rPr>
        <w:fldChar w:fldCharType="end"/>
      </w: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45397D" w14:textId="77777777" w:rsidR="00176C12"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84389" w:history="1">
        <w:r w:rsidR="00176C12" w:rsidRPr="00AC4602">
          <w:rPr>
            <w:rStyle w:val="Hyperlink"/>
            <w:noProof/>
          </w:rPr>
          <w:t>Proposal 1</w:t>
        </w:r>
        <w:r w:rsidR="00176C12">
          <w:rPr>
            <w:rFonts w:asciiTheme="minorHAnsi" w:eastAsiaTheme="minorEastAsia" w:hAnsiTheme="minorHAnsi" w:cstheme="minorBidi"/>
            <w:b w:val="0"/>
            <w:noProof/>
            <w:sz w:val="24"/>
            <w:szCs w:val="24"/>
            <w:lang w:val="en-SE" w:eastAsia="en-GB"/>
          </w:rPr>
          <w:tab/>
        </w:r>
        <w:r w:rsidR="00176C12" w:rsidRPr="00AC4602">
          <w:rPr>
            <w:rStyle w:val="Hyperlink"/>
            <w:noProof/>
          </w:rPr>
          <w:t>UE reports the following information in SCGFailureInformation message:</w:t>
        </w:r>
      </w:hyperlink>
    </w:p>
    <w:p w14:paraId="22BB5557"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0" w:history="1">
        <w:r w:rsidRPr="00AC4602">
          <w:rPr>
            <w:rStyle w:val="Hyperlink"/>
            <w:rFonts w:ascii="Symbol" w:hAnsi="Symbol"/>
            <w:noProof/>
            <w:lang w:val="en-US"/>
          </w:rPr>
          <w:t></w:t>
        </w:r>
        <w:r>
          <w:rPr>
            <w:rFonts w:asciiTheme="minorHAnsi" w:eastAsiaTheme="minorEastAsia" w:hAnsiTheme="minorHAnsi" w:cstheme="minorBidi"/>
            <w:b w:val="0"/>
            <w:noProof/>
            <w:sz w:val="24"/>
            <w:szCs w:val="24"/>
            <w:lang w:val="en-SE" w:eastAsia="en-GB"/>
          </w:rPr>
          <w:tab/>
        </w:r>
        <w:r w:rsidRPr="00AC4602">
          <w:rPr>
            <w:rStyle w:val="Hyperlink"/>
            <w:noProof/>
            <w:lang w:val="en-US"/>
          </w:rPr>
          <w:t>The time elapsed between reception of CPAC configuration and the CPAC execution​</w:t>
        </w:r>
      </w:hyperlink>
    </w:p>
    <w:p w14:paraId="07C5B7C9"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1" w:history="1">
        <w:r w:rsidRPr="00AC4602">
          <w:rPr>
            <w:rStyle w:val="Hyperlink"/>
            <w:rFonts w:ascii="Symbol" w:hAnsi="Symbol"/>
            <w:noProof/>
            <w:lang w:val="en-US"/>
          </w:rPr>
          <w:t></w:t>
        </w:r>
        <w:r>
          <w:rPr>
            <w:rFonts w:asciiTheme="minorHAnsi" w:eastAsiaTheme="minorEastAsia" w:hAnsiTheme="minorHAnsi" w:cstheme="minorBidi"/>
            <w:b w:val="0"/>
            <w:noProof/>
            <w:sz w:val="24"/>
            <w:szCs w:val="24"/>
            <w:lang w:val="en-SE" w:eastAsia="en-GB"/>
          </w:rPr>
          <w:tab/>
        </w:r>
        <w:r w:rsidRPr="00AC4602">
          <w:rPr>
            <w:rStyle w:val="Hyperlink"/>
            <w:noProof/>
          </w:rPr>
          <w:t xml:space="preserve">The time </w:t>
        </w:r>
        <w:r w:rsidRPr="00AC4602">
          <w:rPr>
            <w:rStyle w:val="Hyperlink"/>
            <w:noProof/>
            <w:lang w:val="en-US"/>
          </w:rPr>
          <w:t>elapsed</w:t>
        </w:r>
        <w:r w:rsidRPr="00AC4602">
          <w:rPr>
            <w:rStyle w:val="Hyperlink"/>
            <w:noProof/>
          </w:rPr>
          <w:t xml:space="preserve"> between the two CPAC execution events </w:t>
        </w:r>
        <w:r w:rsidRPr="00AC4602">
          <w:rPr>
            <w:rStyle w:val="Hyperlink"/>
            <w:noProof/>
            <w:lang w:val="en-US"/>
          </w:rPr>
          <w:t>e.g., A3 and A5</w:t>
        </w:r>
      </w:hyperlink>
    </w:p>
    <w:p w14:paraId="472850F1"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2" w:history="1">
        <w:r w:rsidRPr="00AC4602">
          <w:rPr>
            <w:rStyle w:val="Hyperlink"/>
            <w:rFonts w:ascii="Symbol" w:hAnsi="Symbol"/>
            <w:noProof/>
            <w:lang w:val="en-US"/>
          </w:rPr>
          <w:t></w:t>
        </w:r>
        <w:r>
          <w:rPr>
            <w:rFonts w:asciiTheme="minorHAnsi" w:eastAsiaTheme="minorEastAsia" w:hAnsiTheme="minorHAnsi" w:cstheme="minorBidi"/>
            <w:b w:val="0"/>
            <w:noProof/>
            <w:sz w:val="24"/>
            <w:szCs w:val="24"/>
            <w:lang w:val="en-SE" w:eastAsia="en-GB"/>
          </w:rPr>
          <w:tab/>
        </w:r>
        <w:r w:rsidRPr="00AC4602">
          <w:rPr>
            <w:rStyle w:val="Hyperlink"/>
            <w:noProof/>
          </w:rPr>
          <w:t xml:space="preserve">The </w:t>
        </w:r>
        <w:r w:rsidRPr="00AC4602">
          <w:rPr>
            <w:rStyle w:val="Hyperlink"/>
            <w:noProof/>
            <w:lang w:val="en-US"/>
          </w:rPr>
          <w:t>first fulfilled CPAC execution event e.g., A3 or A5</w:t>
        </w:r>
      </w:hyperlink>
    </w:p>
    <w:p w14:paraId="70B60CDB"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3" w:history="1">
        <w:r w:rsidRPr="00AC4602">
          <w:rPr>
            <w:rStyle w:val="Hyperlink"/>
            <w:rFonts w:ascii="Symbol" w:hAnsi="Symbol"/>
            <w:noProof/>
            <w:lang w:val="en-US"/>
          </w:rPr>
          <w:t></w:t>
        </w:r>
        <w:r>
          <w:rPr>
            <w:rFonts w:asciiTheme="minorHAnsi" w:eastAsiaTheme="minorEastAsia" w:hAnsiTheme="minorHAnsi" w:cstheme="minorBidi"/>
            <w:b w:val="0"/>
            <w:noProof/>
            <w:sz w:val="24"/>
            <w:szCs w:val="24"/>
            <w:lang w:val="en-SE" w:eastAsia="en-GB"/>
          </w:rPr>
          <w:tab/>
        </w:r>
        <w:r w:rsidRPr="00AC4602">
          <w:rPr>
            <w:rStyle w:val="Hyperlink"/>
            <w:noProof/>
            <w:lang w:val="en-US"/>
          </w:rPr>
          <w:t>the MCG timers such as T310 and T312 values if they are running</w:t>
        </w:r>
      </w:hyperlink>
    </w:p>
    <w:p w14:paraId="13182F90"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4" w:history="1">
        <w:r w:rsidRPr="00AC4602">
          <w:rPr>
            <w:rStyle w:val="Hyperlink"/>
            <w:rFonts w:ascii="Symbol" w:hAnsi="Symbol"/>
            <w:noProof/>
            <w:lang w:val="en-US"/>
          </w:rPr>
          <w:t></w:t>
        </w:r>
        <w:r>
          <w:rPr>
            <w:rFonts w:asciiTheme="minorHAnsi" w:eastAsiaTheme="minorEastAsia" w:hAnsiTheme="minorHAnsi" w:cstheme="minorBidi"/>
            <w:b w:val="0"/>
            <w:noProof/>
            <w:sz w:val="24"/>
            <w:szCs w:val="24"/>
            <w:lang w:val="en-SE" w:eastAsia="en-GB"/>
          </w:rPr>
          <w:tab/>
        </w:r>
        <w:r w:rsidRPr="00AC4602">
          <w:rPr>
            <w:rStyle w:val="Hyperlink"/>
            <w:noProof/>
            <w:lang w:val="en-US"/>
          </w:rPr>
          <w:t>RLC retransmission counter value at the MCG leg</w:t>
        </w:r>
      </w:hyperlink>
    </w:p>
    <w:p w14:paraId="21E5607C"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5" w:history="1">
        <w:r w:rsidRPr="00AC4602">
          <w:rPr>
            <w:rStyle w:val="Hyperlink"/>
            <w:i/>
            <w:iCs/>
            <w:noProof/>
          </w:rPr>
          <w:t>Proposal 2</w:t>
        </w:r>
        <w:r>
          <w:rPr>
            <w:rFonts w:asciiTheme="minorHAnsi" w:eastAsiaTheme="minorEastAsia" w:hAnsiTheme="minorHAnsi" w:cstheme="minorBidi"/>
            <w:b w:val="0"/>
            <w:noProof/>
            <w:sz w:val="24"/>
            <w:szCs w:val="24"/>
            <w:lang w:val="en-SE" w:eastAsia="en-GB"/>
          </w:rPr>
          <w:tab/>
        </w:r>
        <w:r w:rsidRPr="00AC4602">
          <w:rPr>
            <w:rStyle w:val="Hyperlink"/>
            <w:noProof/>
          </w:rPr>
          <w:t xml:space="preserve">UE includes the </w:t>
        </w:r>
        <w:r w:rsidRPr="00AC4602">
          <w:rPr>
            <w:rStyle w:val="Hyperlink"/>
            <w:i/>
            <w:iCs/>
            <w:noProof/>
          </w:rPr>
          <w:t xml:space="preserve">perRAInfoList </w:t>
        </w:r>
        <w:r w:rsidRPr="00AC4602">
          <w:rPr>
            <w:rStyle w:val="Hyperlink"/>
            <w:noProof/>
          </w:rPr>
          <w:t xml:space="preserve">in the SCGFailureInformation when the UE fails at SCG due to LBT failure (i.e., failureType is set to </w:t>
        </w:r>
        <w:r w:rsidRPr="00AC4602">
          <w:rPr>
            <w:rStyle w:val="Hyperlink"/>
            <w:i/>
            <w:iCs/>
            <w:noProof/>
          </w:rPr>
          <w:t>scg-lbtFailure</w:t>
        </w:r>
        <w:r w:rsidRPr="00AC4602">
          <w:rPr>
            <w:rStyle w:val="Hyperlink"/>
            <w:noProof/>
          </w:rPr>
          <w:t>).</w:t>
        </w:r>
      </w:hyperlink>
    </w:p>
    <w:p w14:paraId="77B33F39"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6" w:history="1">
        <w:r w:rsidRPr="00AC4602">
          <w:rPr>
            <w:rStyle w:val="Hyperlink"/>
            <w:noProof/>
          </w:rPr>
          <w:t>Proposal 3</w:t>
        </w:r>
        <w:r>
          <w:rPr>
            <w:rFonts w:asciiTheme="minorHAnsi" w:eastAsiaTheme="minorEastAsia" w:hAnsiTheme="minorHAnsi" w:cstheme="minorBidi"/>
            <w:b w:val="0"/>
            <w:noProof/>
            <w:sz w:val="24"/>
            <w:szCs w:val="24"/>
            <w:lang w:val="en-SE" w:eastAsia="en-GB"/>
          </w:rPr>
          <w:tab/>
        </w:r>
        <w:r w:rsidRPr="00AC4602">
          <w:rPr>
            <w:rStyle w:val="Hyperlink"/>
            <w:noProof/>
            <w:lang w:val="en-US"/>
          </w:rPr>
          <w:t>UE does not delete the RLF report upon successful MCG recovery</w:t>
        </w:r>
        <w:r w:rsidRPr="00AC4602">
          <w:rPr>
            <w:rStyle w:val="Hyperlink"/>
            <w:noProof/>
          </w:rPr>
          <w:t>.</w:t>
        </w:r>
      </w:hyperlink>
    </w:p>
    <w:p w14:paraId="328D672B"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7" w:history="1">
        <w:r w:rsidRPr="00AC4602">
          <w:rPr>
            <w:rStyle w:val="Hyperlink"/>
            <w:noProof/>
          </w:rPr>
          <w:t>Proposal 4</w:t>
        </w:r>
        <w:r>
          <w:rPr>
            <w:rFonts w:asciiTheme="minorHAnsi" w:eastAsiaTheme="minorEastAsia" w:hAnsiTheme="minorHAnsi" w:cstheme="minorBidi"/>
            <w:b w:val="0"/>
            <w:noProof/>
            <w:sz w:val="24"/>
            <w:szCs w:val="24"/>
            <w:lang w:val="en-SE" w:eastAsia="en-GB"/>
          </w:rPr>
          <w:tab/>
        </w:r>
        <w:r w:rsidRPr="00AC4602">
          <w:rPr>
            <w:rStyle w:val="Hyperlink"/>
            <w:noProof/>
          </w:rPr>
          <w:t>UE logs the time of fast MCG recovery (T316 timer value) for both failed and successful MCG recovery scenarios in the RLF report.</w:t>
        </w:r>
      </w:hyperlink>
    </w:p>
    <w:p w14:paraId="75BBA107"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8" w:history="1">
        <w:r w:rsidRPr="00AC4602">
          <w:rPr>
            <w:rStyle w:val="Hyperlink"/>
            <w:noProof/>
          </w:rPr>
          <w:t>Proposal 5</w:t>
        </w:r>
        <w:r>
          <w:rPr>
            <w:rFonts w:asciiTheme="minorHAnsi" w:eastAsiaTheme="minorEastAsia" w:hAnsiTheme="minorHAnsi" w:cstheme="minorBidi"/>
            <w:b w:val="0"/>
            <w:noProof/>
            <w:sz w:val="24"/>
            <w:szCs w:val="24"/>
            <w:lang w:val="en-SE" w:eastAsia="en-GB"/>
          </w:rPr>
          <w:tab/>
        </w:r>
        <w:r w:rsidRPr="00AC4602">
          <w:rPr>
            <w:rStyle w:val="Hyperlink"/>
            <w:noProof/>
          </w:rPr>
          <w:t>When UE compiles the MCGFailureInformation message, the UE logs the SCG RLF supervision timers’ status e.g., SCG associated T310 and T312 timers’ status (i.e., if the timers were running or not)</w:t>
        </w:r>
      </w:hyperlink>
    </w:p>
    <w:p w14:paraId="3A1D8387"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399" w:history="1">
        <w:r w:rsidRPr="00AC4602">
          <w:rPr>
            <w:rStyle w:val="Hyperlink"/>
            <w:noProof/>
          </w:rPr>
          <w:t>Proposal 6</w:t>
        </w:r>
        <w:r>
          <w:rPr>
            <w:rFonts w:asciiTheme="minorHAnsi" w:eastAsiaTheme="minorEastAsia" w:hAnsiTheme="minorHAnsi" w:cstheme="minorBidi"/>
            <w:b w:val="0"/>
            <w:noProof/>
            <w:sz w:val="24"/>
            <w:szCs w:val="24"/>
            <w:lang w:val="en-SE" w:eastAsia="en-GB"/>
          </w:rPr>
          <w:tab/>
        </w:r>
        <w:r w:rsidRPr="00AC4602">
          <w:rPr>
            <w:rStyle w:val="Hyperlink"/>
            <w:noProof/>
          </w:rPr>
          <w:t>Upon MCG recovery failure due to SCG failure UE logs all possible existing SCG Failure causes in the RLF report.</w:t>
        </w:r>
      </w:hyperlink>
    </w:p>
    <w:p w14:paraId="056461EB"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401" w:history="1">
        <w:r w:rsidRPr="00AC4602">
          <w:rPr>
            <w:rStyle w:val="Hyperlink"/>
            <w:noProof/>
          </w:rPr>
          <w:t>Proposal 7</w:t>
        </w:r>
        <w:r>
          <w:rPr>
            <w:rFonts w:asciiTheme="minorHAnsi" w:eastAsiaTheme="minorEastAsia" w:hAnsiTheme="minorHAnsi" w:cstheme="minorBidi"/>
            <w:b w:val="0"/>
            <w:noProof/>
            <w:sz w:val="24"/>
            <w:szCs w:val="24"/>
            <w:lang w:val="en-SE" w:eastAsia="en-GB"/>
          </w:rPr>
          <w:tab/>
        </w:r>
        <w:r w:rsidRPr="00AC4602">
          <w:rPr>
            <w:rStyle w:val="Hyperlink"/>
            <w:noProof/>
          </w:rPr>
          <w:t>If the UE detects SCG suspension/deactivation right before initiation of MCG recovery, the UE logs SCG status (suspended/deactivated) in the RLF report.</w:t>
        </w:r>
      </w:hyperlink>
    </w:p>
    <w:p w14:paraId="770D237F" w14:textId="77777777" w:rsidR="00176C12" w:rsidRDefault="00176C12">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4402" w:history="1">
        <w:r w:rsidRPr="00AC4602">
          <w:rPr>
            <w:rStyle w:val="Hyperlink"/>
            <w:noProof/>
          </w:rPr>
          <w:t>Proposal 8</w:t>
        </w:r>
        <w:r>
          <w:rPr>
            <w:rFonts w:asciiTheme="minorHAnsi" w:eastAsiaTheme="minorEastAsia" w:hAnsiTheme="minorHAnsi" w:cstheme="minorBidi"/>
            <w:b w:val="0"/>
            <w:noProof/>
            <w:sz w:val="24"/>
            <w:szCs w:val="24"/>
            <w:lang w:val="en-SE" w:eastAsia="en-GB"/>
          </w:rPr>
          <w:tab/>
        </w:r>
        <w:r w:rsidRPr="00AC4602">
          <w:rPr>
            <w:rStyle w:val="Hyperlink"/>
            <w:noProof/>
          </w:rPr>
          <w:t>The UE logs indication of RLM/BFD relaxation in the failure report if RLM/BFD relaxation was applied at the time of MCG failure or SCG failures.</w:t>
        </w:r>
      </w:hyperlink>
    </w:p>
    <w:p w14:paraId="6D3FF599" w14:textId="4E17C901" w:rsidR="00C01F33" w:rsidRPr="00CE0424" w:rsidRDefault="006E1C82" w:rsidP="00983BD5">
      <w:pPr>
        <w:pStyle w:val="TableofFigures"/>
        <w:tabs>
          <w:tab w:val="right" w:leader="dot" w:pos="9629"/>
        </w:tabs>
      </w:pPr>
      <w:r>
        <w:rPr>
          <w:b w:val="0"/>
          <w:bCs/>
          <w:lang w:val="en-US"/>
        </w:rPr>
        <w:fldChar w:fldCharType="end"/>
      </w:r>
    </w:p>
    <w:p w14:paraId="49BDEB56" w14:textId="77777777" w:rsidR="00F507D1" w:rsidRPr="00CE0424" w:rsidRDefault="00F507D1" w:rsidP="00CE0424">
      <w:pPr>
        <w:pStyle w:val="Heading1"/>
      </w:pPr>
      <w:bookmarkStart w:id="29" w:name="_In-sequence_SDU_delivery"/>
      <w:bookmarkEnd w:id="29"/>
      <w:r w:rsidRPr="00CE0424">
        <w:lastRenderedPageBreak/>
        <w:t>References</w:t>
      </w:r>
    </w:p>
    <w:p w14:paraId="15FA2CB8" w14:textId="77777777" w:rsidR="005F3025" w:rsidRPr="00CE0424" w:rsidRDefault="005F3025" w:rsidP="00311702">
      <w:pPr>
        <w:pStyle w:val="Reference"/>
      </w:pPr>
      <w:bookmarkStart w:id="30" w:name="_Ref174151459"/>
      <w:bookmarkStart w:id="31" w:name="_Ref189809556"/>
      <w:proofErr w:type="spellStart"/>
      <w:r w:rsidRPr="00CE0424">
        <w:t>Tdoc</w:t>
      </w:r>
      <w:proofErr w:type="spellEnd"/>
      <w:r w:rsidRPr="00CE0424">
        <w:t xml:space="preserve"> Number, Title, Source, Meeting, Date</w:t>
      </w:r>
    </w:p>
    <w:p w14:paraId="39924697" w14:textId="77777777" w:rsidR="005F3025" w:rsidRPr="00CE0424" w:rsidRDefault="005F3025" w:rsidP="00311702">
      <w:pPr>
        <w:pStyle w:val="Reference"/>
      </w:pPr>
      <w:r w:rsidRPr="00CE0424">
        <w:t>Spec number, Title, Source, Version, Date</w:t>
      </w:r>
    </w:p>
    <w:bookmarkEnd w:id="30"/>
    <w:bookmarkEnd w:id="31"/>
    <w:p w14:paraId="3BAAEE17"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6DC95" w14:textId="77777777" w:rsidR="00F07150" w:rsidRDefault="00F07150">
      <w:r>
        <w:separator/>
      </w:r>
    </w:p>
  </w:endnote>
  <w:endnote w:type="continuationSeparator" w:id="0">
    <w:p w14:paraId="0456573C" w14:textId="77777777" w:rsidR="00F07150" w:rsidRDefault="00F07150">
      <w:r>
        <w:continuationSeparator/>
      </w:r>
    </w:p>
  </w:endnote>
  <w:endnote w:type="continuationNotice" w:id="1">
    <w:p w14:paraId="3B54D34E" w14:textId="77777777" w:rsidR="00F07150" w:rsidRDefault="00F07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DA985" w14:textId="77777777" w:rsidR="00F07150" w:rsidRDefault="00F07150">
      <w:r>
        <w:separator/>
      </w:r>
    </w:p>
  </w:footnote>
  <w:footnote w:type="continuationSeparator" w:id="0">
    <w:p w14:paraId="386C0A2A" w14:textId="77777777" w:rsidR="00F07150" w:rsidRDefault="00F07150">
      <w:r>
        <w:continuationSeparator/>
      </w:r>
    </w:p>
  </w:footnote>
  <w:footnote w:type="continuationNotice" w:id="1">
    <w:p w14:paraId="4FE98E0B" w14:textId="77777777" w:rsidR="00F07150" w:rsidRDefault="00F071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5E2657"/>
    <w:multiLevelType w:val="hybridMultilevel"/>
    <w:tmpl w:val="338875C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AF11E1C"/>
    <w:multiLevelType w:val="hybridMultilevel"/>
    <w:tmpl w:val="9E3CCA80"/>
    <w:lvl w:ilvl="0" w:tplc="20000001">
      <w:start w:val="1"/>
      <w:numFmt w:val="bullet"/>
      <w:lvlText w:val=""/>
      <w:lvlJc w:val="left"/>
      <w:pPr>
        <w:ind w:left="2080" w:hanging="360"/>
      </w:pPr>
      <w:rPr>
        <w:rFonts w:ascii="Symbol" w:hAnsi="Symbol" w:hint="default"/>
      </w:rPr>
    </w:lvl>
    <w:lvl w:ilvl="1" w:tplc="20000003" w:tentative="1">
      <w:start w:val="1"/>
      <w:numFmt w:val="bullet"/>
      <w:lvlText w:val="o"/>
      <w:lvlJc w:val="left"/>
      <w:pPr>
        <w:ind w:left="2800" w:hanging="360"/>
      </w:pPr>
      <w:rPr>
        <w:rFonts w:ascii="Courier New" w:hAnsi="Courier New" w:cs="Courier New" w:hint="default"/>
      </w:rPr>
    </w:lvl>
    <w:lvl w:ilvl="2" w:tplc="20000005" w:tentative="1">
      <w:start w:val="1"/>
      <w:numFmt w:val="bullet"/>
      <w:lvlText w:val=""/>
      <w:lvlJc w:val="left"/>
      <w:pPr>
        <w:ind w:left="3520" w:hanging="360"/>
      </w:pPr>
      <w:rPr>
        <w:rFonts w:ascii="Wingdings" w:hAnsi="Wingdings" w:hint="default"/>
      </w:rPr>
    </w:lvl>
    <w:lvl w:ilvl="3" w:tplc="20000001" w:tentative="1">
      <w:start w:val="1"/>
      <w:numFmt w:val="bullet"/>
      <w:lvlText w:val=""/>
      <w:lvlJc w:val="left"/>
      <w:pPr>
        <w:ind w:left="4240" w:hanging="360"/>
      </w:pPr>
      <w:rPr>
        <w:rFonts w:ascii="Symbol" w:hAnsi="Symbol" w:hint="default"/>
      </w:rPr>
    </w:lvl>
    <w:lvl w:ilvl="4" w:tplc="20000003" w:tentative="1">
      <w:start w:val="1"/>
      <w:numFmt w:val="bullet"/>
      <w:lvlText w:val="o"/>
      <w:lvlJc w:val="left"/>
      <w:pPr>
        <w:ind w:left="4960" w:hanging="360"/>
      </w:pPr>
      <w:rPr>
        <w:rFonts w:ascii="Courier New" w:hAnsi="Courier New" w:cs="Courier New" w:hint="default"/>
      </w:rPr>
    </w:lvl>
    <w:lvl w:ilvl="5" w:tplc="20000005" w:tentative="1">
      <w:start w:val="1"/>
      <w:numFmt w:val="bullet"/>
      <w:lvlText w:val=""/>
      <w:lvlJc w:val="left"/>
      <w:pPr>
        <w:ind w:left="5680" w:hanging="360"/>
      </w:pPr>
      <w:rPr>
        <w:rFonts w:ascii="Wingdings" w:hAnsi="Wingdings" w:hint="default"/>
      </w:rPr>
    </w:lvl>
    <w:lvl w:ilvl="6" w:tplc="20000001" w:tentative="1">
      <w:start w:val="1"/>
      <w:numFmt w:val="bullet"/>
      <w:lvlText w:val=""/>
      <w:lvlJc w:val="left"/>
      <w:pPr>
        <w:ind w:left="6400" w:hanging="360"/>
      </w:pPr>
      <w:rPr>
        <w:rFonts w:ascii="Symbol" w:hAnsi="Symbol" w:hint="default"/>
      </w:rPr>
    </w:lvl>
    <w:lvl w:ilvl="7" w:tplc="20000003" w:tentative="1">
      <w:start w:val="1"/>
      <w:numFmt w:val="bullet"/>
      <w:lvlText w:val="o"/>
      <w:lvlJc w:val="left"/>
      <w:pPr>
        <w:ind w:left="7120" w:hanging="360"/>
      </w:pPr>
      <w:rPr>
        <w:rFonts w:ascii="Courier New" w:hAnsi="Courier New" w:cs="Courier New" w:hint="default"/>
      </w:rPr>
    </w:lvl>
    <w:lvl w:ilvl="8" w:tplc="20000005" w:tentative="1">
      <w:start w:val="1"/>
      <w:numFmt w:val="bullet"/>
      <w:lvlText w:val=""/>
      <w:lvlJc w:val="left"/>
      <w:pPr>
        <w:ind w:left="784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9720697"/>
    <w:multiLevelType w:val="hybridMultilevel"/>
    <w:tmpl w:val="117E6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43538853">
    <w:abstractNumId w:val="9"/>
  </w:num>
  <w:num w:numId="2" w16cid:durableId="1642541191">
    <w:abstractNumId w:val="8"/>
  </w:num>
  <w:num w:numId="3" w16cid:durableId="284433676">
    <w:abstractNumId w:val="0"/>
  </w:num>
  <w:num w:numId="4" w16cid:durableId="971595613">
    <w:abstractNumId w:val="10"/>
  </w:num>
  <w:num w:numId="5" w16cid:durableId="1000892130">
    <w:abstractNumId w:val="11"/>
  </w:num>
  <w:num w:numId="6" w16cid:durableId="1501044444">
    <w:abstractNumId w:val="14"/>
  </w:num>
  <w:num w:numId="7" w16cid:durableId="1001544947">
    <w:abstractNumId w:val="3"/>
  </w:num>
  <w:num w:numId="8" w16cid:durableId="1805468982">
    <w:abstractNumId w:val="6"/>
  </w:num>
  <w:num w:numId="9" w16cid:durableId="1930851075">
    <w:abstractNumId w:val="1"/>
  </w:num>
  <w:num w:numId="10" w16cid:durableId="1092238783">
    <w:abstractNumId w:val="19"/>
  </w:num>
  <w:num w:numId="11" w16cid:durableId="1531797845">
    <w:abstractNumId w:val="7"/>
  </w:num>
  <w:num w:numId="12" w16cid:durableId="980772460">
    <w:abstractNumId w:val="17"/>
  </w:num>
  <w:num w:numId="13" w16cid:durableId="1664090163">
    <w:abstractNumId w:val="18"/>
  </w:num>
  <w:num w:numId="14" w16cid:durableId="712001689">
    <w:abstractNumId w:val="2"/>
  </w:num>
  <w:num w:numId="15" w16cid:durableId="1683319984">
    <w:abstractNumId w:val="5"/>
  </w:num>
  <w:num w:numId="16" w16cid:durableId="5921244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685733">
    <w:abstractNumId w:val="16"/>
  </w:num>
  <w:num w:numId="18" w16cid:durableId="1058437388">
    <w:abstractNumId w:val="8"/>
    <w:lvlOverride w:ilvl="0">
      <w:startOverride w:val="1"/>
    </w:lvlOverride>
  </w:num>
  <w:num w:numId="19" w16cid:durableId="697243808">
    <w:abstractNumId w:val="10"/>
    <w:lvlOverride w:ilvl="0">
      <w:startOverride w:val="1"/>
    </w:lvlOverride>
  </w:num>
  <w:num w:numId="20" w16cid:durableId="1433554196">
    <w:abstractNumId w:val="15"/>
  </w:num>
  <w:num w:numId="21" w16cid:durableId="555974272">
    <w:abstractNumId w:val="4"/>
  </w:num>
  <w:num w:numId="22" w16cid:durableId="992291388">
    <w:abstractNumId w:val="12"/>
  </w:num>
  <w:num w:numId="23" w16cid:durableId="587426896">
    <w:abstractNumId w:val="13"/>
  </w:num>
  <w:num w:numId="24" w16cid:durableId="220409500">
    <w:abstractNumId w:val="8"/>
    <w:lvlOverride w:ilvl="0">
      <w:startOverride w:val="1"/>
    </w:lvlOverride>
  </w:num>
  <w:num w:numId="25" w16cid:durableId="1924218353">
    <w:abstractNumId w:val="8"/>
    <w:lvlOverride w:ilvl="0">
      <w:startOverride w:val="1"/>
    </w:lvlOverride>
  </w:num>
  <w:num w:numId="26" w16cid:durableId="1709799526">
    <w:abstractNumId w:val="8"/>
    <w:lvlOverride w:ilvl="0">
      <w:startOverride w:val="1"/>
    </w:lvlOverride>
  </w:num>
  <w:num w:numId="27" w16cid:durableId="473571702">
    <w:abstractNumId w:val="8"/>
    <w:lvlOverride w:ilvl="0">
      <w:startOverride w:val="1"/>
    </w:lvlOverride>
  </w:num>
  <w:num w:numId="28" w16cid:durableId="2046170824">
    <w:abstractNumId w:val="8"/>
    <w:lvlOverride w:ilvl="0">
      <w:startOverride w:val="1"/>
    </w:lvlOverride>
  </w:num>
  <w:num w:numId="29" w16cid:durableId="238105194">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871"/>
    <w:rsid w:val="0000230C"/>
    <w:rsid w:val="00002A37"/>
    <w:rsid w:val="0000564C"/>
    <w:rsid w:val="00006446"/>
    <w:rsid w:val="00006896"/>
    <w:rsid w:val="00007CDC"/>
    <w:rsid w:val="00007F5B"/>
    <w:rsid w:val="00010A1A"/>
    <w:rsid w:val="00011B28"/>
    <w:rsid w:val="000133B5"/>
    <w:rsid w:val="0001394F"/>
    <w:rsid w:val="00015D15"/>
    <w:rsid w:val="000179D2"/>
    <w:rsid w:val="000179E7"/>
    <w:rsid w:val="00021DA1"/>
    <w:rsid w:val="00025245"/>
    <w:rsid w:val="000255D8"/>
    <w:rsid w:val="0002564D"/>
    <w:rsid w:val="00025ECA"/>
    <w:rsid w:val="00026B49"/>
    <w:rsid w:val="00027159"/>
    <w:rsid w:val="00027730"/>
    <w:rsid w:val="00030296"/>
    <w:rsid w:val="000305C9"/>
    <w:rsid w:val="00031C39"/>
    <w:rsid w:val="000325B8"/>
    <w:rsid w:val="0003285E"/>
    <w:rsid w:val="00034C15"/>
    <w:rsid w:val="00036BA1"/>
    <w:rsid w:val="00036F3C"/>
    <w:rsid w:val="000422E2"/>
    <w:rsid w:val="00042F22"/>
    <w:rsid w:val="000444EF"/>
    <w:rsid w:val="00045230"/>
    <w:rsid w:val="00045F81"/>
    <w:rsid w:val="00046F01"/>
    <w:rsid w:val="000513E5"/>
    <w:rsid w:val="00052A07"/>
    <w:rsid w:val="000534E3"/>
    <w:rsid w:val="0005606A"/>
    <w:rsid w:val="00057117"/>
    <w:rsid w:val="00057798"/>
    <w:rsid w:val="00057BD3"/>
    <w:rsid w:val="000616E7"/>
    <w:rsid w:val="00063ECD"/>
    <w:rsid w:val="0006487E"/>
    <w:rsid w:val="00064A75"/>
    <w:rsid w:val="00065911"/>
    <w:rsid w:val="00065E1A"/>
    <w:rsid w:val="00066DB7"/>
    <w:rsid w:val="000714AF"/>
    <w:rsid w:val="000719A7"/>
    <w:rsid w:val="00073C77"/>
    <w:rsid w:val="0007666F"/>
    <w:rsid w:val="000766CB"/>
    <w:rsid w:val="00077E5F"/>
    <w:rsid w:val="0008036A"/>
    <w:rsid w:val="00080791"/>
    <w:rsid w:val="00081AE6"/>
    <w:rsid w:val="000855EB"/>
    <w:rsid w:val="00085B52"/>
    <w:rsid w:val="000866F2"/>
    <w:rsid w:val="0009009F"/>
    <w:rsid w:val="00091557"/>
    <w:rsid w:val="000924C1"/>
    <w:rsid w:val="000924F0"/>
    <w:rsid w:val="00093474"/>
    <w:rsid w:val="00094991"/>
    <w:rsid w:val="0009510F"/>
    <w:rsid w:val="00097176"/>
    <w:rsid w:val="000A14E8"/>
    <w:rsid w:val="000A1B7B"/>
    <w:rsid w:val="000A213A"/>
    <w:rsid w:val="000A4AF2"/>
    <w:rsid w:val="000A543E"/>
    <w:rsid w:val="000A56F2"/>
    <w:rsid w:val="000B09F8"/>
    <w:rsid w:val="000B2719"/>
    <w:rsid w:val="000B32FE"/>
    <w:rsid w:val="000B3A8F"/>
    <w:rsid w:val="000B4AB9"/>
    <w:rsid w:val="000B5054"/>
    <w:rsid w:val="000B58C3"/>
    <w:rsid w:val="000B5AB8"/>
    <w:rsid w:val="000B61E9"/>
    <w:rsid w:val="000C0417"/>
    <w:rsid w:val="000C133A"/>
    <w:rsid w:val="000C165A"/>
    <w:rsid w:val="000C1C20"/>
    <w:rsid w:val="000C2E19"/>
    <w:rsid w:val="000C3D32"/>
    <w:rsid w:val="000C5FA1"/>
    <w:rsid w:val="000C6C3B"/>
    <w:rsid w:val="000C7E32"/>
    <w:rsid w:val="000D03EA"/>
    <w:rsid w:val="000D0D07"/>
    <w:rsid w:val="000D2259"/>
    <w:rsid w:val="000D4797"/>
    <w:rsid w:val="000D71FB"/>
    <w:rsid w:val="000D7A85"/>
    <w:rsid w:val="000E0527"/>
    <w:rsid w:val="000E1E92"/>
    <w:rsid w:val="000E5A13"/>
    <w:rsid w:val="000F06D6"/>
    <w:rsid w:val="000F0EB1"/>
    <w:rsid w:val="000F1106"/>
    <w:rsid w:val="000F2803"/>
    <w:rsid w:val="000F3617"/>
    <w:rsid w:val="000F3BE9"/>
    <w:rsid w:val="000F3E03"/>
    <w:rsid w:val="000F3F6C"/>
    <w:rsid w:val="000F5F43"/>
    <w:rsid w:val="000F6DF3"/>
    <w:rsid w:val="001005FF"/>
    <w:rsid w:val="00101D36"/>
    <w:rsid w:val="001062FB"/>
    <w:rsid w:val="001063E6"/>
    <w:rsid w:val="00106F29"/>
    <w:rsid w:val="00107BAC"/>
    <w:rsid w:val="00113CF4"/>
    <w:rsid w:val="00115310"/>
    <w:rsid w:val="001153EA"/>
    <w:rsid w:val="00115643"/>
    <w:rsid w:val="00116765"/>
    <w:rsid w:val="00120AE4"/>
    <w:rsid w:val="001219F5"/>
    <w:rsid w:val="00121A20"/>
    <w:rsid w:val="00121ED4"/>
    <w:rsid w:val="0012377F"/>
    <w:rsid w:val="00124314"/>
    <w:rsid w:val="001255CB"/>
    <w:rsid w:val="00126B4A"/>
    <w:rsid w:val="00127C5F"/>
    <w:rsid w:val="00131A7E"/>
    <w:rsid w:val="00132FD0"/>
    <w:rsid w:val="001344C0"/>
    <w:rsid w:val="001346FA"/>
    <w:rsid w:val="0013474B"/>
    <w:rsid w:val="00135252"/>
    <w:rsid w:val="0013661C"/>
    <w:rsid w:val="00137AB5"/>
    <w:rsid w:val="00137F0B"/>
    <w:rsid w:val="001423E6"/>
    <w:rsid w:val="00142E2B"/>
    <w:rsid w:val="00146E96"/>
    <w:rsid w:val="00151E23"/>
    <w:rsid w:val="001526E0"/>
    <w:rsid w:val="0015491E"/>
    <w:rsid w:val="001551B5"/>
    <w:rsid w:val="0015764D"/>
    <w:rsid w:val="0016055A"/>
    <w:rsid w:val="00160B23"/>
    <w:rsid w:val="00161FF7"/>
    <w:rsid w:val="00162E10"/>
    <w:rsid w:val="001635CB"/>
    <w:rsid w:val="00164C3A"/>
    <w:rsid w:val="001659C1"/>
    <w:rsid w:val="00170495"/>
    <w:rsid w:val="001714DE"/>
    <w:rsid w:val="0017290B"/>
    <w:rsid w:val="00173A8E"/>
    <w:rsid w:val="0017502C"/>
    <w:rsid w:val="00176125"/>
    <w:rsid w:val="00176C12"/>
    <w:rsid w:val="00177FB6"/>
    <w:rsid w:val="0018143F"/>
    <w:rsid w:val="00181FF8"/>
    <w:rsid w:val="0018406F"/>
    <w:rsid w:val="0018434E"/>
    <w:rsid w:val="0018483F"/>
    <w:rsid w:val="00185EBC"/>
    <w:rsid w:val="001870BC"/>
    <w:rsid w:val="00190076"/>
    <w:rsid w:val="00190AC1"/>
    <w:rsid w:val="00190C25"/>
    <w:rsid w:val="001914EE"/>
    <w:rsid w:val="0019341A"/>
    <w:rsid w:val="00193EF3"/>
    <w:rsid w:val="0019405E"/>
    <w:rsid w:val="001949E6"/>
    <w:rsid w:val="00195E3B"/>
    <w:rsid w:val="00196481"/>
    <w:rsid w:val="00196D38"/>
    <w:rsid w:val="00196E03"/>
    <w:rsid w:val="00197DF9"/>
    <w:rsid w:val="001A1987"/>
    <w:rsid w:val="001A2564"/>
    <w:rsid w:val="001A6173"/>
    <w:rsid w:val="001A66ED"/>
    <w:rsid w:val="001A6CBA"/>
    <w:rsid w:val="001B0959"/>
    <w:rsid w:val="001B0D97"/>
    <w:rsid w:val="001B47F3"/>
    <w:rsid w:val="001B5A5D"/>
    <w:rsid w:val="001B7404"/>
    <w:rsid w:val="001C018B"/>
    <w:rsid w:val="001C1CE5"/>
    <w:rsid w:val="001C38F5"/>
    <w:rsid w:val="001C3D2A"/>
    <w:rsid w:val="001C4B1E"/>
    <w:rsid w:val="001C54A4"/>
    <w:rsid w:val="001C579C"/>
    <w:rsid w:val="001C5EB7"/>
    <w:rsid w:val="001D01E5"/>
    <w:rsid w:val="001D1044"/>
    <w:rsid w:val="001D33E8"/>
    <w:rsid w:val="001D51BA"/>
    <w:rsid w:val="001D53E7"/>
    <w:rsid w:val="001D5A7A"/>
    <w:rsid w:val="001D6342"/>
    <w:rsid w:val="001D6D3E"/>
    <w:rsid w:val="001D6D53"/>
    <w:rsid w:val="001D759F"/>
    <w:rsid w:val="001E0387"/>
    <w:rsid w:val="001E20A7"/>
    <w:rsid w:val="001E23BA"/>
    <w:rsid w:val="001E4289"/>
    <w:rsid w:val="001E52DB"/>
    <w:rsid w:val="001E58E2"/>
    <w:rsid w:val="001E7AED"/>
    <w:rsid w:val="001F0551"/>
    <w:rsid w:val="001F09D7"/>
    <w:rsid w:val="001F0DFC"/>
    <w:rsid w:val="001F3916"/>
    <w:rsid w:val="001F54C5"/>
    <w:rsid w:val="001F5E9E"/>
    <w:rsid w:val="001F662C"/>
    <w:rsid w:val="001F7074"/>
    <w:rsid w:val="00200490"/>
    <w:rsid w:val="00200ADB"/>
    <w:rsid w:val="00201941"/>
    <w:rsid w:val="002019BA"/>
    <w:rsid w:val="00201A03"/>
    <w:rsid w:val="00201A0D"/>
    <w:rsid w:val="00201BEE"/>
    <w:rsid w:val="00201F3A"/>
    <w:rsid w:val="0020320A"/>
    <w:rsid w:val="00203F96"/>
    <w:rsid w:val="002069B2"/>
    <w:rsid w:val="00207BC2"/>
    <w:rsid w:val="00207FA3"/>
    <w:rsid w:val="0021130D"/>
    <w:rsid w:val="002113A1"/>
    <w:rsid w:val="00211E0F"/>
    <w:rsid w:val="00212F39"/>
    <w:rsid w:val="00214DA8"/>
    <w:rsid w:val="00215423"/>
    <w:rsid w:val="002158FA"/>
    <w:rsid w:val="00216018"/>
    <w:rsid w:val="00220600"/>
    <w:rsid w:val="00220976"/>
    <w:rsid w:val="002224DB"/>
    <w:rsid w:val="00222B9F"/>
    <w:rsid w:val="00223FCB"/>
    <w:rsid w:val="002249C3"/>
    <w:rsid w:val="002252C3"/>
    <w:rsid w:val="00225C54"/>
    <w:rsid w:val="0022702C"/>
    <w:rsid w:val="00227FAB"/>
    <w:rsid w:val="00230765"/>
    <w:rsid w:val="00230D18"/>
    <w:rsid w:val="002319E4"/>
    <w:rsid w:val="00231B6C"/>
    <w:rsid w:val="002326DD"/>
    <w:rsid w:val="0023396A"/>
    <w:rsid w:val="00233B05"/>
    <w:rsid w:val="0023471E"/>
    <w:rsid w:val="00235632"/>
    <w:rsid w:val="00235872"/>
    <w:rsid w:val="00235E92"/>
    <w:rsid w:val="0023606C"/>
    <w:rsid w:val="00236E3D"/>
    <w:rsid w:val="00241559"/>
    <w:rsid w:val="002424A7"/>
    <w:rsid w:val="00242C6D"/>
    <w:rsid w:val="002435B3"/>
    <w:rsid w:val="00243C5F"/>
    <w:rsid w:val="002458EB"/>
    <w:rsid w:val="00245A93"/>
    <w:rsid w:val="002500C8"/>
    <w:rsid w:val="00250145"/>
    <w:rsid w:val="00252EBD"/>
    <w:rsid w:val="0025384A"/>
    <w:rsid w:val="0025398B"/>
    <w:rsid w:val="002547C0"/>
    <w:rsid w:val="00255B53"/>
    <w:rsid w:val="00257543"/>
    <w:rsid w:val="002617E7"/>
    <w:rsid w:val="00261FB2"/>
    <w:rsid w:val="00264228"/>
    <w:rsid w:val="00264334"/>
    <w:rsid w:val="0026473E"/>
    <w:rsid w:val="00265EA5"/>
    <w:rsid w:val="00266214"/>
    <w:rsid w:val="00267C83"/>
    <w:rsid w:val="002706C8"/>
    <w:rsid w:val="0027144F"/>
    <w:rsid w:val="00271813"/>
    <w:rsid w:val="00271D21"/>
    <w:rsid w:val="00271F3A"/>
    <w:rsid w:val="00273278"/>
    <w:rsid w:val="002737F4"/>
    <w:rsid w:val="002763A8"/>
    <w:rsid w:val="002805F5"/>
    <w:rsid w:val="00280751"/>
    <w:rsid w:val="00280AF5"/>
    <w:rsid w:val="0028280A"/>
    <w:rsid w:val="002849B7"/>
    <w:rsid w:val="00285379"/>
    <w:rsid w:val="00286ACD"/>
    <w:rsid w:val="00287838"/>
    <w:rsid w:val="002907B5"/>
    <w:rsid w:val="002911BA"/>
    <w:rsid w:val="00292EB7"/>
    <w:rsid w:val="00296227"/>
    <w:rsid w:val="00296F44"/>
    <w:rsid w:val="0029713E"/>
    <w:rsid w:val="0029777D"/>
    <w:rsid w:val="002A055E"/>
    <w:rsid w:val="002A1D4E"/>
    <w:rsid w:val="002A2869"/>
    <w:rsid w:val="002B24D6"/>
    <w:rsid w:val="002B3874"/>
    <w:rsid w:val="002B70FD"/>
    <w:rsid w:val="002B7241"/>
    <w:rsid w:val="002C062A"/>
    <w:rsid w:val="002C0BC6"/>
    <w:rsid w:val="002C2AAB"/>
    <w:rsid w:val="002C41E6"/>
    <w:rsid w:val="002D071A"/>
    <w:rsid w:val="002D2A50"/>
    <w:rsid w:val="002D34B2"/>
    <w:rsid w:val="002D48B0"/>
    <w:rsid w:val="002D5449"/>
    <w:rsid w:val="002D5B37"/>
    <w:rsid w:val="002D68C6"/>
    <w:rsid w:val="002D7637"/>
    <w:rsid w:val="002E045B"/>
    <w:rsid w:val="002E17F2"/>
    <w:rsid w:val="002E1C3C"/>
    <w:rsid w:val="002E33FC"/>
    <w:rsid w:val="002E4555"/>
    <w:rsid w:val="002E703A"/>
    <w:rsid w:val="002E7105"/>
    <w:rsid w:val="002E7CAE"/>
    <w:rsid w:val="002F1CF5"/>
    <w:rsid w:val="002F2771"/>
    <w:rsid w:val="002F37A9"/>
    <w:rsid w:val="002F3FDE"/>
    <w:rsid w:val="00301CE6"/>
    <w:rsid w:val="0030256B"/>
    <w:rsid w:val="00303383"/>
    <w:rsid w:val="003045CD"/>
    <w:rsid w:val="0030501F"/>
    <w:rsid w:val="003060DE"/>
    <w:rsid w:val="00307BA1"/>
    <w:rsid w:val="00307F8D"/>
    <w:rsid w:val="00310B78"/>
    <w:rsid w:val="00311635"/>
    <w:rsid w:val="00311702"/>
    <w:rsid w:val="00311E82"/>
    <w:rsid w:val="00313FD6"/>
    <w:rsid w:val="003143BD"/>
    <w:rsid w:val="0031517C"/>
    <w:rsid w:val="00315363"/>
    <w:rsid w:val="003157BC"/>
    <w:rsid w:val="00315BD3"/>
    <w:rsid w:val="003203ED"/>
    <w:rsid w:val="00321300"/>
    <w:rsid w:val="00322C9F"/>
    <w:rsid w:val="003230CD"/>
    <w:rsid w:val="00323BBE"/>
    <w:rsid w:val="003240C0"/>
    <w:rsid w:val="00324D23"/>
    <w:rsid w:val="003277FB"/>
    <w:rsid w:val="00330611"/>
    <w:rsid w:val="00331751"/>
    <w:rsid w:val="003335A3"/>
    <w:rsid w:val="00334579"/>
    <w:rsid w:val="003354CB"/>
    <w:rsid w:val="00335858"/>
    <w:rsid w:val="00336BDA"/>
    <w:rsid w:val="00336F0B"/>
    <w:rsid w:val="003405F2"/>
    <w:rsid w:val="00342BD7"/>
    <w:rsid w:val="00344BED"/>
    <w:rsid w:val="00344C38"/>
    <w:rsid w:val="003453CA"/>
    <w:rsid w:val="00346DB5"/>
    <w:rsid w:val="0034779D"/>
    <w:rsid w:val="003477B1"/>
    <w:rsid w:val="0035010B"/>
    <w:rsid w:val="00351E11"/>
    <w:rsid w:val="003522CF"/>
    <w:rsid w:val="003558A5"/>
    <w:rsid w:val="00356576"/>
    <w:rsid w:val="00357380"/>
    <w:rsid w:val="003602D9"/>
    <w:rsid w:val="003604CE"/>
    <w:rsid w:val="00360737"/>
    <w:rsid w:val="0036181C"/>
    <w:rsid w:val="0036371E"/>
    <w:rsid w:val="00370E47"/>
    <w:rsid w:val="00371337"/>
    <w:rsid w:val="003724B3"/>
    <w:rsid w:val="00373320"/>
    <w:rsid w:val="00373748"/>
    <w:rsid w:val="003742AC"/>
    <w:rsid w:val="00377CA4"/>
    <w:rsid w:val="00377CE1"/>
    <w:rsid w:val="00385BF0"/>
    <w:rsid w:val="0039116A"/>
    <w:rsid w:val="003927D5"/>
    <w:rsid w:val="0039293B"/>
    <w:rsid w:val="0039317A"/>
    <w:rsid w:val="003939FF"/>
    <w:rsid w:val="00394B90"/>
    <w:rsid w:val="0039569A"/>
    <w:rsid w:val="003A0581"/>
    <w:rsid w:val="003A2223"/>
    <w:rsid w:val="003A2A0F"/>
    <w:rsid w:val="003A45A1"/>
    <w:rsid w:val="003A5B0A"/>
    <w:rsid w:val="003A6BAC"/>
    <w:rsid w:val="003A70A4"/>
    <w:rsid w:val="003A7EF3"/>
    <w:rsid w:val="003B05EC"/>
    <w:rsid w:val="003B159C"/>
    <w:rsid w:val="003B2941"/>
    <w:rsid w:val="003B3084"/>
    <w:rsid w:val="003B3614"/>
    <w:rsid w:val="003B369F"/>
    <w:rsid w:val="003B36A3"/>
    <w:rsid w:val="003B38B9"/>
    <w:rsid w:val="003B64BB"/>
    <w:rsid w:val="003B7FE5"/>
    <w:rsid w:val="003C11C8"/>
    <w:rsid w:val="003C2702"/>
    <w:rsid w:val="003C3C61"/>
    <w:rsid w:val="003C3CE2"/>
    <w:rsid w:val="003C6C7E"/>
    <w:rsid w:val="003C6D14"/>
    <w:rsid w:val="003C7806"/>
    <w:rsid w:val="003C7BAE"/>
    <w:rsid w:val="003D109F"/>
    <w:rsid w:val="003D2478"/>
    <w:rsid w:val="003D3810"/>
    <w:rsid w:val="003D3C45"/>
    <w:rsid w:val="003D5B1F"/>
    <w:rsid w:val="003E15FA"/>
    <w:rsid w:val="003E2EE3"/>
    <w:rsid w:val="003E55E4"/>
    <w:rsid w:val="003E5799"/>
    <w:rsid w:val="003E5D08"/>
    <w:rsid w:val="003E5F81"/>
    <w:rsid w:val="003E6AF4"/>
    <w:rsid w:val="003E6D40"/>
    <w:rsid w:val="003E74E3"/>
    <w:rsid w:val="003F05C7"/>
    <w:rsid w:val="003F2CD4"/>
    <w:rsid w:val="003F4ED9"/>
    <w:rsid w:val="003F5DAF"/>
    <w:rsid w:val="003F6BBE"/>
    <w:rsid w:val="004000E8"/>
    <w:rsid w:val="0040102C"/>
    <w:rsid w:val="0040289C"/>
    <w:rsid w:val="00402E2B"/>
    <w:rsid w:val="00403332"/>
    <w:rsid w:val="004033C9"/>
    <w:rsid w:val="00404844"/>
    <w:rsid w:val="00404BBD"/>
    <w:rsid w:val="00405076"/>
    <w:rsid w:val="004050A2"/>
    <w:rsid w:val="0040512B"/>
    <w:rsid w:val="00405CA5"/>
    <w:rsid w:val="00406509"/>
    <w:rsid w:val="0040710A"/>
    <w:rsid w:val="00407CD3"/>
    <w:rsid w:val="00410134"/>
    <w:rsid w:val="00410B72"/>
    <w:rsid w:val="00410C16"/>
    <w:rsid w:val="00410F18"/>
    <w:rsid w:val="0041263E"/>
    <w:rsid w:val="00412817"/>
    <w:rsid w:val="00413AAC"/>
    <w:rsid w:val="00413B76"/>
    <w:rsid w:val="00413E92"/>
    <w:rsid w:val="00414CEA"/>
    <w:rsid w:val="00415F32"/>
    <w:rsid w:val="00421105"/>
    <w:rsid w:val="00422AA4"/>
    <w:rsid w:val="004242F4"/>
    <w:rsid w:val="00426247"/>
    <w:rsid w:val="00427248"/>
    <w:rsid w:val="00431D63"/>
    <w:rsid w:val="00432CB6"/>
    <w:rsid w:val="00433AEE"/>
    <w:rsid w:val="00434D7C"/>
    <w:rsid w:val="00436956"/>
    <w:rsid w:val="00437447"/>
    <w:rsid w:val="00441A92"/>
    <w:rsid w:val="00441ED5"/>
    <w:rsid w:val="00442771"/>
    <w:rsid w:val="004431DC"/>
    <w:rsid w:val="00443895"/>
    <w:rsid w:val="00444F56"/>
    <w:rsid w:val="00446488"/>
    <w:rsid w:val="00447023"/>
    <w:rsid w:val="0044756F"/>
    <w:rsid w:val="004517AA"/>
    <w:rsid w:val="00452CAC"/>
    <w:rsid w:val="00457565"/>
    <w:rsid w:val="004576E9"/>
    <w:rsid w:val="00457914"/>
    <w:rsid w:val="00457B71"/>
    <w:rsid w:val="00464E33"/>
    <w:rsid w:val="004669E2"/>
    <w:rsid w:val="00470446"/>
    <w:rsid w:val="004706A8"/>
    <w:rsid w:val="00470C31"/>
    <w:rsid w:val="00471DE0"/>
    <w:rsid w:val="00472BCE"/>
    <w:rsid w:val="004734D0"/>
    <w:rsid w:val="004754FF"/>
    <w:rsid w:val="0047556B"/>
    <w:rsid w:val="00477768"/>
    <w:rsid w:val="004778C0"/>
    <w:rsid w:val="004779CF"/>
    <w:rsid w:val="00477CAD"/>
    <w:rsid w:val="00480A6B"/>
    <w:rsid w:val="004909A1"/>
    <w:rsid w:val="00492BC5"/>
    <w:rsid w:val="004938F3"/>
    <w:rsid w:val="00494DBB"/>
    <w:rsid w:val="00495D09"/>
    <w:rsid w:val="004964F1"/>
    <w:rsid w:val="004A16BC"/>
    <w:rsid w:val="004A271D"/>
    <w:rsid w:val="004A2B94"/>
    <w:rsid w:val="004A3D98"/>
    <w:rsid w:val="004A4BC0"/>
    <w:rsid w:val="004A7ABA"/>
    <w:rsid w:val="004B25F5"/>
    <w:rsid w:val="004B2D40"/>
    <w:rsid w:val="004B2E30"/>
    <w:rsid w:val="004B375C"/>
    <w:rsid w:val="004B409E"/>
    <w:rsid w:val="004B6F6A"/>
    <w:rsid w:val="004B7397"/>
    <w:rsid w:val="004B7C0C"/>
    <w:rsid w:val="004B7D0D"/>
    <w:rsid w:val="004C14D8"/>
    <w:rsid w:val="004C23B0"/>
    <w:rsid w:val="004C3898"/>
    <w:rsid w:val="004C3E95"/>
    <w:rsid w:val="004C4A92"/>
    <w:rsid w:val="004D0964"/>
    <w:rsid w:val="004D1648"/>
    <w:rsid w:val="004D36B1"/>
    <w:rsid w:val="004D5C58"/>
    <w:rsid w:val="004D60FE"/>
    <w:rsid w:val="004D632C"/>
    <w:rsid w:val="004D7EBD"/>
    <w:rsid w:val="004E07B9"/>
    <w:rsid w:val="004E1646"/>
    <w:rsid w:val="004E2163"/>
    <w:rsid w:val="004E2680"/>
    <w:rsid w:val="004E28F9"/>
    <w:rsid w:val="004E3AE2"/>
    <w:rsid w:val="004E462E"/>
    <w:rsid w:val="004E56DC"/>
    <w:rsid w:val="004E76F4"/>
    <w:rsid w:val="004E7E7B"/>
    <w:rsid w:val="004F0B4E"/>
    <w:rsid w:val="004F0B6C"/>
    <w:rsid w:val="004F13F1"/>
    <w:rsid w:val="004F2078"/>
    <w:rsid w:val="004F4DA3"/>
    <w:rsid w:val="004F59F1"/>
    <w:rsid w:val="004F7181"/>
    <w:rsid w:val="00504A97"/>
    <w:rsid w:val="00504D14"/>
    <w:rsid w:val="0050571A"/>
    <w:rsid w:val="00506557"/>
    <w:rsid w:val="0050677A"/>
    <w:rsid w:val="005102ED"/>
    <w:rsid w:val="005108D8"/>
    <w:rsid w:val="0051161A"/>
    <w:rsid w:val="005116F9"/>
    <w:rsid w:val="00511A0A"/>
    <w:rsid w:val="005153A7"/>
    <w:rsid w:val="00515549"/>
    <w:rsid w:val="00515934"/>
    <w:rsid w:val="005219CF"/>
    <w:rsid w:val="00522427"/>
    <w:rsid w:val="00522D9E"/>
    <w:rsid w:val="00523070"/>
    <w:rsid w:val="0052607C"/>
    <w:rsid w:val="00527B90"/>
    <w:rsid w:val="0053214A"/>
    <w:rsid w:val="00532B8C"/>
    <w:rsid w:val="0053363C"/>
    <w:rsid w:val="00534B59"/>
    <w:rsid w:val="00534BEC"/>
    <w:rsid w:val="00535279"/>
    <w:rsid w:val="00536676"/>
    <w:rsid w:val="00536759"/>
    <w:rsid w:val="00536EC6"/>
    <w:rsid w:val="0053725F"/>
    <w:rsid w:val="00537B85"/>
    <w:rsid w:val="00537C62"/>
    <w:rsid w:val="00537E1A"/>
    <w:rsid w:val="00544FBC"/>
    <w:rsid w:val="00546255"/>
    <w:rsid w:val="00546970"/>
    <w:rsid w:val="00547CC4"/>
    <w:rsid w:val="005532D0"/>
    <w:rsid w:val="00553BB2"/>
    <w:rsid w:val="00554D1E"/>
    <w:rsid w:val="00554E19"/>
    <w:rsid w:val="005550FE"/>
    <w:rsid w:val="00555463"/>
    <w:rsid w:val="0056121F"/>
    <w:rsid w:val="0056441F"/>
    <w:rsid w:val="005657B9"/>
    <w:rsid w:val="00566CAA"/>
    <w:rsid w:val="00572505"/>
    <w:rsid w:val="00573771"/>
    <w:rsid w:val="00573E29"/>
    <w:rsid w:val="0057663F"/>
    <w:rsid w:val="00577786"/>
    <w:rsid w:val="00582809"/>
    <w:rsid w:val="00582B42"/>
    <w:rsid w:val="00587379"/>
    <w:rsid w:val="0058757D"/>
    <w:rsid w:val="0058798C"/>
    <w:rsid w:val="005900FA"/>
    <w:rsid w:val="00590E8D"/>
    <w:rsid w:val="005935A4"/>
    <w:rsid w:val="005948C2"/>
    <w:rsid w:val="00595DCA"/>
    <w:rsid w:val="00596269"/>
    <w:rsid w:val="0059779B"/>
    <w:rsid w:val="00597A36"/>
    <w:rsid w:val="00597FB3"/>
    <w:rsid w:val="005A1CED"/>
    <w:rsid w:val="005A1DD8"/>
    <w:rsid w:val="005A208D"/>
    <w:rsid w:val="005A209A"/>
    <w:rsid w:val="005A662D"/>
    <w:rsid w:val="005A68A3"/>
    <w:rsid w:val="005A7DBB"/>
    <w:rsid w:val="005B09A4"/>
    <w:rsid w:val="005B1409"/>
    <w:rsid w:val="005B2892"/>
    <w:rsid w:val="005B35D7"/>
    <w:rsid w:val="005B3818"/>
    <w:rsid w:val="005B392A"/>
    <w:rsid w:val="005B3AA3"/>
    <w:rsid w:val="005B4F3C"/>
    <w:rsid w:val="005B6F83"/>
    <w:rsid w:val="005C10B6"/>
    <w:rsid w:val="005C1C6D"/>
    <w:rsid w:val="005C1E41"/>
    <w:rsid w:val="005C2505"/>
    <w:rsid w:val="005C74FB"/>
    <w:rsid w:val="005D0561"/>
    <w:rsid w:val="005D1602"/>
    <w:rsid w:val="005D3203"/>
    <w:rsid w:val="005D3CC5"/>
    <w:rsid w:val="005D3E2D"/>
    <w:rsid w:val="005D4993"/>
    <w:rsid w:val="005D5D93"/>
    <w:rsid w:val="005E0CDD"/>
    <w:rsid w:val="005E385F"/>
    <w:rsid w:val="005E5B81"/>
    <w:rsid w:val="005F2CB1"/>
    <w:rsid w:val="005F3025"/>
    <w:rsid w:val="005F3980"/>
    <w:rsid w:val="005F3EE7"/>
    <w:rsid w:val="005F618C"/>
    <w:rsid w:val="005F70BD"/>
    <w:rsid w:val="005F7737"/>
    <w:rsid w:val="005F7FBC"/>
    <w:rsid w:val="0060283C"/>
    <w:rsid w:val="00604F14"/>
    <w:rsid w:val="00605083"/>
    <w:rsid w:val="006078A6"/>
    <w:rsid w:val="00611B83"/>
    <w:rsid w:val="00612891"/>
    <w:rsid w:val="00613257"/>
    <w:rsid w:val="00614869"/>
    <w:rsid w:val="00620A71"/>
    <w:rsid w:val="00620C82"/>
    <w:rsid w:val="00620D80"/>
    <w:rsid w:val="00622407"/>
    <w:rsid w:val="006234A6"/>
    <w:rsid w:val="006259E4"/>
    <w:rsid w:val="006273D4"/>
    <w:rsid w:val="00630001"/>
    <w:rsid w:val="006311B3"/>
    <w:rsid w:val="0063184B"/>
    <w:rsid w:val="0063284C"/>
    <w:rsid w:val="00633481"/>
    <w:rsid w:val="00635D2D"/>
    <w:rsid w:val="00636398"/>
    <w:rsid w:val="006368D3"/>
    <w:rsid w:val="00636FD4"/>
    <w:rsid w:val="006377EC"/>
    <w:rsid w:val="006379E5"/>
    <w:rsid w:val="00637C4D"/>
    <w:rsid w:val="00637F1E"/>
    <w:rsid w:val="0064151F"/>
    <w:rsid w:val="00641533"/>
    <w:rsid w:val="0064208D"/>
    <w:rsid w:val="00643475"/>
    <w:rsid w:val="006435A7"/>
    <w:rsid w:val="0064396A"/>
    <w:rsid w:val="00644A13"/>
    <w:rsid w:val="00644A73"/>
    <w:rsid w:val="0064624E"/>
    <w:rsid w:val="00647B94"/>
    <w:rsid w:val="00650AB9"/>
    <w:rsid w:val="00653742"/>
    <w:rsid w:val="006548F4"/>
    <w:rsid w:val="00654F89"/>
    <w:rsid w:val="00655733"/>
    <w:rsid w:val="00655ACD"/>
    <w:rsid w:val="006563AB"/>
    <w:rsid w:val="00656A92"/>
    <w:rsid w:val="00656DDE"/>
    <w:rsid w:val="0066011D"/>
    <w:rsid w:val="006607C0"/>
    <w:rsid w:val="006611EF"/>
    <w:rsid w:val="006613A6"/>
    <w:rsid w:val="0066155F"/>
    <w:rsid w:val="00662497"/>
    <w:rsid w:val="006627A2"/>
    <w:rsid w:val="006634E6"/>
    <w:rsid w:val="00664A6A"/>
    <w:rsid w:val="0066540E"/>
    <w:rsid w:val="006655EE"/>
    <w:rsid w:val="00667172"/>
    <w:rsid w:val="00667EE7"/>
    <w:rsid w:val="00670922"/>
    <w:rsid w:val="00670BE1"/>
    <w:rsid w:val="0067218F"/>
    <w:rsid w:val="006723D3"/>
    <w:rsid w:val="00673038"/>
    <w:rsid w:val="006741F2"/>
    <w:rsid w:val="00674CAA"/>
    <w:rsid w:val="00674CC3"/>
    <w:rsid w:val="00675C72"/>
    <w:rsid w:val="00676E24"/>
    <w:rsid w:val="006771F9"/>
    <w:rsid w:val="00677570"/>
    <w:rsid w:val="006776D7"/>
    <w:rsid w:val="00677952"/>
    <w:rsid w:val="00681003"/>
    <w:rsid w:val="006815B3"/>
    <w:rsid w:val="006817C9"/>
    <w:rsid w:val="00682B4D"/>
    <w:rsid w:val="00683ECE"/>
    <w:rsid w:val="006850EB"/>
    <w:rsid w:val="006854E5"/>
    <w:rsid w:val="006931E0"/>
    <w:rsid w:val="00693A86"/>
    <w:rsid w:val="00695A3D"/>
    <w:rsid w:val="00695FC2"/>
    <w:rsid w:val="00696949"/>
    <w:rsid w:val="00697052"/>
    <w:rsid w:val="006975F3"/>
    <w:rsid w:val="006A10B2"/>
    <w:rsid w:val="006A19E8"/>
    <w:rsid w:val="006A46FB"/>
    <w:rsid w:val="006A48A6"/>
    <w:rsid w:val="006A5224"/>
    <w:rsid w:val="006A5229"/>
    <w:rsid w:val="006A5CC6"/>
    <w:rsid w:val="006A5E28"/>
    <w:rsid w:val="006A697B"/>
    <w:rsid w:val="006A7AFF"/>
    <w:rsid w:val="006B074C"/>
    <w:rsid w:val="006B0D67"/>
    <w:rsid w:val="006B0F56"/>
    <w:rsid w:val="006B1816"/>
    <w:rsid w:val="006B2099"/>
    <w:rsid w:val="006B50CF"/>
    <w:rsid w:val="006B72CD"/>
    <w:rsid w:val="006B7D66"/>
    <w:rsid w:val="006C03B8"/>
    <w:rsid w:val="006C45FF"/>
    <w:rsid w:val="006C4D29"/>
    <w:rsid w:val="006C5EC9"/>
    <w:rsid w:val="006C6059"/>
    <w:rsid w:val="006C6300"/>
    <w:rsid w:val="006C6898"/>
    <w:rsid w:val="006C7522"/>
    <w:rsid w:val="006D2F42"/>
    <w:rsid w:val="006D5F1F"/>
    <w:rsid w:val="006D694C"/>
    <w:rsid w:val="006D6F08"/>
    <w:rsid w:val="006D6F3D"/>
    <w:rsid w:val="006E062C"/>
    <w:rsid w:val="006E1C82"/>
    <w:rsid w:val="006E20F9"/>
    <w:rsid w:val="006E28B7"/>
    <w:rsid w:val="006E2A9B"/>
    <w:rsid w:val="006E3310"/>
    <w:rsid w:val="006E4E39"/>
    <w:rsid w:val="006E565E"/>
    <w:rsid w:val="006E5AFD"/>
    <w:rsid w:val="006E673D"/>
    <w:rsid w:val="006E7D3B"/>
    <w:rsid w:val="006F1B70"/>
    <w:rsid w:val="006F341D"/>
    <w:rsid w:val="006F3CDE"/>
    <w:rsid w:val="006F58D4"/>
    <w:rsid w:val="006F6582"/>
    <w:rsid w:val="00702958"/>
    <w:rsid w:val="0070346E"/>
    <w:rsid w:val="007047E3"/>
    <w:rsid w:val="00704E5B"/>
    <w:rsid w:val="00704EDB"/>
    <w:rsid w:val="00706101"/>
    <w:rsid w:val="00707072"/>
    <w:rsid w:val="00707D61"/>
    <w:rsid w:val="00712287"/>
    <w:rsid w:val="00712772"/>
    <w:rsid w:val="0071296A"/>
    <w:rsid w:val="00713E69"/>
    <w:rsid w:val="0071421B"/>
    <w:rsid w:val="007148D3"/>
    <w:rsid w:val="00714F60"/>
    <w:rsid w:val="007157F7"/>
    <w:rsid w:val="00715B9A"/>
    <w:rsid w:val="00721577"/>
    <w:rsid w:val="007215F2"/>
    <w:rsid w:val="00722AC1"/>
    <w:rsid w:val="0072397D"/>
    <w:rsid w:val="007249E0"/>
    <w:rsid w:val="00724AE4"/>
    <w:rsid w:val="0072503C"/>
    <w:rsid w:val="007257D0"/>
    <w:rsid w:val="00726EA6"/>
    <w:rsid w:val="00727208"/>
    <w:rsid w:val="00727680"/>
    <w:rsid w:val="00731E16"/>
    <w:rsid w:val="007324E9"/>
    <w:rsid w:val="007348B1"/>
    <w:rsid w:val="00734DCB"/>
    <w:rsid w:val="007362A6"/>
    <w:rsid w:val="007368C5"/>
    <w:rsid w:val="00736D7D"/>
    <w:rsid w:val="007375A8"/>
    <w:rsid w:val="00740E58"/>
    <w:rsid w:val="007445A0"/>
    <w:rsid w:val="007448B3"/>
    <w:rsid w:val="0074524B"/>
    <w:rsid w:val="00747AFB"/>
    <w:rsid w:val="00747D8B"/>
    <w:rsid w:val="00751228"/>
    <w:rsid w:val="00752699"/>
    <w:rsid w:val="0075292F"/>
    <w:rsid w:val="00752E7A"/>
    <w:rsid w:val="00752FF3"/>
    <w:rsid w:val="007546ED"/>
    <w:rsid w:val="007571E1"/>
    <w:rsid w:val="0075770F"/>
    <w:rsid w:val="00757A16"/>
    <w:rsid w:val="007604B2"/>
    <w:rsid w:val="00760C90"/>
    <w:rsid w:val="00761451"/>
    <w:rsid w:val="0076256E"/>
    <w:rsid w:val="00765281"/>
    <w:rsid w:val="00766BAD"/>
    <w:rsid w:val="00772549"/>
    <w:rsid w:val="007729A2"/>
    <w:rsid w:val="007748F7"/>
    <w:rsid w:val="007755F2"/>
    <w:rsid w:val="00776971"/>
    <w:rsid w:val="00780A80"/>
    <w:rsid w:val="00780D1C"/>
    <w:rsid w:val="0078177E"/>
    <w:rsid w:val="007829AB"/>
    <w:rsid w:val="0078304C"/>
    <w:rsid w:val="007831F8"/>
    <w:rsid w:val="00783673"/>
    <w:rsid w:val="00785490"/>
    <w:rsid w:val="007862BE"/>
    <w:rsid w:val="00786758"/>
    <w:rsid w:val="00790AB8"/>
    <w:rsid w:val="00790F9C"/>
    <w:rsid w:val="00791415"/>
    <w:rsid w:val="007925B0"/>
    <w:rsid w:val="007925EA"/>
    <w:rsid w:val="00792D31"/>
    <w:rsid w:val="00793CD8"/>
    <w:rsid w:val="00795C92"/>
    <w:rsid w:val="00796231"/>
    <w:rsid w:val="007A044D"/>
    <w:rsid w:val="007A1CB3"/>
    <w:rsid w:val="007A28C3"/>
    <w:rsid w:val="007A306F"/>
    <w:rsid w:val="007A43A6"/>
    <w:rsid w:val="007A58A6"/>
    <w:rsid w:val="007A6AED"/>
    <w:rsid w:val="007B1658"/>
    <w:rsid w:val="007B29B6"/>
    <w:rsid w:val="007B34E8"/>
    <w:rsid w:val="007B3D2D"/>
    <w:rsid w:val="007B50AE"/>
    <w:rsid w:val="007B51DF"/>
    <w:rsid w:val="007B6F9D"/>
    <w:rsid w:val="007B76EC"/>
    <w:rsid w:val="007C0370"/>
    <w:rsid w:val="007C05DD"/>
    <w:rsid w:val="007C0702"/>
    <w:rsid w:val="007C3D18"/>
    <w:rsid w:val="007C3DFD"/>
    <w:rsid w:val="007C4181"/>
    <w:rsid w:val="007C60BF"/>
    <w:rsid w:val="007C6A07"/>
    <w:rsid w:val="007C75A1"/>
    <w:rsid w:val="007C77A5"/>
    <w:rsid w:val="007D02F4"/>
    <w:rsid w:val="007D04E5"/>
    <w:rsid w:val="007D37A4"/>
    <w:rsid w:val="007D55DB"/>
    <w:rsid w:val="007D5901"/>
    <w:rsid w:val="007D7526"/>
    <w:rsid w:val="007E1B16"/>
    <w:rsid w:val="007E4562"/>
    <w:rsid w:val="007E4610"/>
    <w:rsid w:val="007E4715"/>
    <w:rsid w:val="007E4B45"/>
    <w:rsid w:val="007E505B"/>
    <w:rsid w:val="007E6F40"/>
    <w:rsid w:val="007E7091"/>
    <w:rsid w:val="007F2868"/>
    <w:rsid w:val="007F4EE2"/>
    <w:rsid w:val="007F523A"/>
    <w:rsid w:val="007F54B6"/>
    <w:rsid w:val="007F6535"/>
    <w:rsid w:val="007F7848"/>
    <w:rsid w:val="007F7B7B"/>
    <w:rsid w:val="007F7E88"/>
    <w:rsid w:val="007F7FD5"/>
    <w:rsid w:val="0080144F"/>
    <w:rsid w:val="00803FAE"/>
    <w:rsid w:val="00804792"/>
    <w:rsid w:val="008049C9"/>
    <w:rsid w:val="0080605F"/>
    <w:rsid w:val="008062FD"/>
    <w:rsid w:val="00807786"/>
    <w:rsid w:val="0080782C"/>
    <w:rsid w:val="00811A62"/>
    <w:rsid w:val="00811FCB"/>
    <w:rsid w:val="008158D6"/>
    <w:rsid w:val="008159A7"/>
    <w:rsid w:val="0081692B"/>
    <w:rsid w:val="00817196"/>
    <w:rsid w:val="00817B2D"/>
    <w:rsid w:val="0082163D"/>
    <w:rsid w:val="00821B6F"/>
    <w:rsid w:val="008235DB"/>
    <w:rsid w:val="0082499C"/>
    <w:rsid w:val="00824AB4"/>
    <w:rsid w:val="00825C42"/>
    <w:rsid w:val="00825D25"/>
    <w:rsid w:val="0082753F"/>
    <w:rsid w:val="00827D6F"/>
    <w:rsid w:val="008313EE"/>
    <w:rsid w:val="008330D4"/>
    <w:rsid w:val="008332C0"/>
    <w:rsid w:val="0083665D"/>
    <w:rsid w:val="008376AC"/>
    <w:rsid w:val="00840358"/>
    <w:rsid w:val="008444E8"/>
    <w:rsid w:val="00844E80"/>
    <w:rsid w:val="00846FE7"/>
    <w:rsid w:val="008475A4"/>
    <w:rsid w:val="00850D55"/>
    <w:rsid w:val="00851C80"/>
    <w:rsid w:val="00853D5D"/>
    <w:rsid w:val="00856911"/>
    <w:rsid w:val="008574EA"/>
    <w:rsid w:val="00860620"/>
    <w:rsid w:val="0086512D"/>
    <w:rsid w:val="008677FD"/>
    <w:rsid w:val="008706D4"/>
    <w:rsid w:val="00870C80"/>
    <w:rsid w:val="00870F8A"/>
    <w:rsid w:val="00871206"/>
    <w:rsid w:val="008719A4"/>
    <w:rsid w:val="00871AAD"/>
    <w:rsid w:val="00871D23"/>
    <w:rsid w:val="00873973"/>
    <w:rsid w:val="00873EBF"/>
    <w:rsid w:val="00874312"/>
    <w:rsid w:val="0087437C"/>
    <w:rsid w:val="00875CD7"/>
    <w:rsid w:val="00876B4D"/>
    <w:rsid w:val="008774A6"/>
    <w:rsid w:val="00877F18"/>
    <w:rsid w:val="0088494E"/>
    <w:rsid w:val="00884CA5"/>
    <w:rsid w:val="00885016"/>
    <w:rsid w:val="0089149B"/>
    <w:rsid w:val="0089244F"/>
    <w:rsid w:val="00893546"/>
    <w:rsid w:val="008941E3"/>
    <w:rsid w:val="00894349"/>
    <w:rsid w:val="008944A7"/>
    <w:rsid w:val="00894A88"/>
    <w:rsid w:val="00895386"/>
    <w:rsid w:val="008A21FF"/>
    <w:rsid w:val="008A2CE2"/>
    <w:rsid w:val="008A3098"/>
    <w:rsid w:val="008A30AC"/>
    <w:rsid w:val="008A3CFB"/>
    <w:rsid w:val="008A3EA6"/>
    <w:rsid w:val="008A44B8"/>
    <w:rsid w:val="008A483E"/>
    <w:rsid w:val="008A51A8"/>
    <w:rsid w:val="008A51B9"/>
    <w:rsid w:val="008A54C7"/>
    <w:rsid w:val="008A62FC"/>
    <w:rsid w:val="008A77D8"/>
    <w:rsid w:val="008B0483"/>
    <w:rsid w:val="008B0AE3"/>
    <w:rsid w:val="008B0CCE"/>
    <w:rsid w:val="008B120C"/>
    <w:rsid w:val="008B1C81"/>
    <w:rsid w:val="008B31A3"/>
    <w:rsid w:val="008B31D6"/>
    <w:rsid w:val="008B4EFE"/>
    <w:rsid w:val="008B51A0"/>
    <w:rsid w:val="008B592A"/>
    <w:rsid w:val="008B79DB"/>
    <w:rsid w:val="008B7B5C"/>
    <w:rsid w:val="008C0C99"/>
    <w:rsid w:val="008C1056"/>
    <w:rsid w:val="008C2017"/>
    <w:rsid w:val="008C4958"/>
    <w:rsid w:val="008C4BAA"/>
    <w:rsid w:val="008C6AE8"/>
    <w:rsid w:val="008C7031"/>
    <w:rsid w:val="008C7573"/>
    <w:rsid w:val="008D00A5"/>
    <w:rsid w:val="008D0209"/>
    <w:rsid w:val="008D34AF"/>
    <w:rsid w:val="008D34F1"/>
    <w:rsid w:val="008D39D8"/>
    <w:rsid w:val="008D6D1A"/>
    <w:rsid w:val="008D6F7B"/>
    <w:rsid w:val="008E065E"/>
    <w:rsid w:val="008E0775"/>
    <w:rsid w:val="008E079B"/>
    <w:rsid w:val="008E0927"/>
    <w:rsid w:val="008E1909"/>
    <w:rsid w:val="008E1DB6"/>
    <w:rsid w:val="008E1DF2"/>
    <w:rsid w:val="008E23C5"/>
    <w:rsid w:val="008E2907"/>
    <w:rsid w:val="008E29F3"/>
    <w:rsid w:val="008E4643"/>
    <w:rsid w:val="008E4777"/>
    <w:rsid w:val="008E6CC7"/>
    <w:rsid w:val="008E7172"/>
    <w:rsid w:val="008E7E0B"/>
    <w:rsid w:val="008F0909"/>
    <w:rsid w:val="008F12CA"/>
    <w:rsid w:val="008F1EAB"/>
    <w:rsid w:val="008F2045"/>
    <w:rsid w:val="008F33DC"/>
    <w:rsid w:val="008F3EBB"/>
    <w:rsid w:val="008F477F"/>
    <w:rsid w:val="008F500D"/>
    <w:rsid w:val="008F5BFD"/>
    <w:rsid w:val="008F6121"/>
    <w:rsid w:val="008F669A"/>
    <w:rsid w:val="008F683F"/>
    <w:rsid w:val="00902350"/>
    <w:rsid w:val="0090336B"/>
    <w:rsid w:val="0090429F"/>
    <w:rsid w:val="00904492"/>
    <w:rsid w:val="009053AA"/>
    <w:rsid w:val="00906939"/>
    <w:rsid w:val="0090764D"/>
    <w:rsid w:val="00910B7D"/>
    <w:rsid w:val="00911168"/>
    <w:rsid w:val="00911DFB"/>
    <w:rsid w:val="009136B9"/>
    <w:rsid w:val="009139D9"/>
    <w:rsid w:val="00913F0A"/>
    <w:rsid w:val="00914AD8"/>
    <w:rsid w:val="00916079"/>
    <w:rsid w:val="00917CE9"/>
    <w:rsid w:val="00920BF2"/>
    <w:rsid w:val="0092155C"/>
    <w:rsid w:val="0092186F"/>
    <w:rsid w:val="00922010"/>
    <w:rsid w:val="00924B33"/>
    <w:rsid w:val="009274B8"/>
    <w:rsid w:val="009275F6"/>
    <w:rsid w:val="00931BD9"/>
    <w:rsid w:val="009368F3"/>
    <w:rsid w:val="00936E6E"/>
    <w:rsid w:val="0093733A"/>
    <w:rsid w:val="00941636"/>
    <w:rsid w:val="009431B6"/>
    <w:rsid w:val="00943742"/>
    <w:rsid w:val="00943A52"/>
    <w:rsid w:val="009451B6"/>
    <w:rsid w:val="00945C05"/>
    <w:rsid w:val="00946945"/>
    <w:rsid w:val="00946F6A"/>
    <w:rsid w:val="0094721A"/>
    <w:rsid w:val="00947713"/>
    <w:rsid w:val="00950DE7"/>
    <w:rsid w:val="00953920"/>
    <w:rsid w:val="00953D47"/>
    <w:rsid w:val="0095681E"/>
    <w:rsid w:val="00956CDB"/>
    <w:rsid w:val="009572D4"/>
    <w:rsid w:val="009613F1"/>
    <w:rsid w:val="00961921"/>
    <w:rsid w:val="0096366E"/>
    <w:rsid w:val="00963CE8"/>
    <w:rsid w:val="0096430A"/>
    <w:rsid w:val="0096530C"/>
    <w:rsid w:val="0096554B"/>
    <w:rsid w:val="0096584A"/>
    <w:rsid w:val="009665D3"/>
    <w:rsid w:val="009707F1"/>
    <w:rsid w:val="00971F08"/>
    <w:rsid w:val="0097341D"/>
    <w:rsid w:val="00974AF2"/>
    <w:rsid w:val="009752AE"/>
    <w:rsid w:val="0097603D"/>
    <w:rsid w:val="00976949"/>
    <w:rsid w:val="00976F87"/>
    <w:rsid w:val="009801FA"/>
    <w:rsid w:val="00980477"/>
    <w:rsid w:val="00982F36"/>
    <w:rsid w:val="00983BD5"/>
    <w:rsid w:val="00985253"/>
    <w:rsid w:val="009853B3"/>
    <w:rsid w:val="009901FC"/>
    <w:rsid w:val="00990630"/>
    <w:rsid w:val="00991761"/>
    <w:rsid w:val="00994DCA"/>
    <w:rsid w:val="00995695"/>
    <w:rsid w:val="009960EC"/>
    <w:rsid w:val="0099658A"/>
    <w:rsid w:val="009970DD"/>
    <w:rsid w:val="009A096B"/>
    <w:rsid w:val="009A0FBA"/>
    <w:rsid w:val="009A1601"/>
    <w:rsid w:val="009A17BF"/>
    <w:rsid w:val="009A223F"/>
    <w:rsid w:val="009A3BB6"/>
    <w:rsid w:val="009A462D"/>
    <w:rsid w:val="009A5CBA"/>
    <w:rsid w:val="009B110A"/>
    <w:rsid w:val="009B1DF8"/>
    <w:rsid w:val="009B1F30"/>
    <w:rsid w:val="009B2720"/>
    <w:rsid w:val="009B2BE3"/>
    <w:rsid w:val="009B2FEF"/>
    <w:rsid w:val="009B3AC2"/>
    <w:rsid w:val="009B4C7F"/>
    <w:rsid w:val="009B4DF4"/>
    <w:rsid w:val="009B508A"/>
    <w:rsid w:val="009B564E"/>
    <w:rsid w:val="009B58AA"/>
    <w:rsid w:val="009B7E87"/>
    <w:rsid w:val="009C0169"/>
    <w:rsid w:val="009C0852"/>
    <w:rsid w:val="009C1904"/>
    <w:rsid w:val="009C2E9A"/>
    <w:rsid w:val="009C403E"/>
    <w:rsid w:val="009C6E5E"/>
    <w:rsid w:val="009C749A"/>
    <w:rsid w:val="009D02A3"/>
    <w:rsid w:val="009D11F3"/>
    <w:rsid w:val="009D1A0F"/>
    <w:rsid w:val="009D4069"/>
    <w:rsid w:val="009D426A"/>
    <w:rsid w:val="009D4FF0"/>
    <w:rsid w:val="009D6AF2"/>
    <w:rsid w:val="009D703C"/>
    <w:rsid w:val="009D718F"/>
    <w:rsid w:val="009E068F"/>
    <w:rsid w:val="009E14E0"/>
    <w:rsid w:val="009E35DB"/>
    <w:rsid w:val="009E47A3"/>
    <w:rsid w:val="009E5F0E"/>
    <w:rsid w:val="009E5F9C"/>
    <w:rsid w:val="009F08F3"/>
    <w:rsid w:val="009F344F"/>
    <w:rsid w:val="009F5B45"/>
    <w:rsid w:val="00A02746"/>
    <w:rsid w:val="00A031D8"/>
    <w:rsid w:val="00A048A8"/>
    <w:rsid w:val="00A04F49"/>
    <w:rsid w:val="00A1024E"/>
    <w:rsid w:val="00A10CEF"/>
    <w:rsid w:val="00A127F9"/>
    <w:rsid w:val="00A13E54"/>
    <w:rsid w:val="00A14191"/>
    <w:rsid w:val="00A17B3B"/>
    <w:rsid w:val="00A17F63"/>
    <w:rsid w:val="00A2193B"/>
    <w:rsid w:val="00A21E8B"/>
    <w:rsid w:val="00A2230C"/>
    <w:rsid w:val="00A2351A"/>
    <w:rsid w:val="00A25B1C"/>
    <w:rsid w:val="00A264A9"/>
    <w:rsid w:val="00A26DCF"/>
    <w:rsid w:val="00A275EF"/>
    <w:rsid w:val="00A27785"/>
    <w:rsid w:val="00A30187"/>
    <w:rsid w:val="00A32797"/>
    <w:rsid w:val="00A3448A"/>
    <w:rsid w:val="00A36297"/>
    <w:rsid w:val="00A403D1"/>
    <w:rsid w:val="00A40799"/>
    <w:rsid w:val="00A41D9A"/>
    <w:rsid w:val="00A41E2B"/>
    <w:rsid w:val="00A45B74"/>
    <w:rsid w:val="00A47957"/>
    <w:rsid w:val="00A52B55"/>
    <w:rsid w:val="00A52E1D"/>
    <w:rsid w:val="00A53099"/>
    <w:rsid w:val="00A53248"/>
    <w:rsid w:val="00A5402E"/>
    <w:rsid w:val="00A542A4"/>
    <w:rsid w:val="00A55E08"/>
    <w:rsid w:val="00A5702B"/>
    <w:rsid w:val="00A57582"/>
    <w:rsid w:val="00A61499"/>
    <w:rsid w:val="00A62A77"/>
    <w:rsid w:val="00A63483"/>
    <w:rsid w:val="00A642C5"/>
    <w:rsid w:val="00A65392"/>
    <w:rsid w:val="00A657D7"/>
    <w:rsid w:val="00A65945"/>
    <w:rsid w:val="00A65A78"/>
    <w:rsid w:val="00A660AC"/>
    <w:rsid w:val="00A67E6C"/>
    <w:rsid w:val="00A702EC"/>
    <w:rsid w:val="00A71948"/>
    <w:rsid w:val="00A71B99"/>
    <w:rsid w:val="00A72D8C"/>
    <w:rsid w:val="00A739D0"/>
    <w:rsid w:val="00A743FC"/>
    <w:rsid w:val="00A74EF6"/>
    <w:rsid w:val="00A761D4"/>
    <w:rsid w:val="00A77916"/>
    <w:rsid w:val="00A77EC4"/>
    <w:rsid w:val="00A805F3"/>
    <w:rsid w:val="00A808E2"/>
    <w:rsid w:val="00A82ACD"/>
    <w:rsid w:val="00A851E2"/>
    <w:rsid w:val="00A85986"/>
    <w:rsid w:val="00A90213"/>
    <w:rsid w:val="00A92879"/>
    <w:rsid w:val="00A9442A"/>
    <w:rsid w:val="00A94BFF"/>
    <w:rsid w:val="00A9523E"/>
    <w:rsid w:val="00A977B1"/>
    <w:rsid w:val="00AA016F"/>
    <w:rsid w:val="00AA1ED6"/>
    <w:rsid w:val="00AA51D6"/>
    <w:rsid w:val="00AA5300"/>
    <w:rsid w:val="00AA5A85"/>
    <w:rsid w:val="00AA64F6"/>
    <w:rsid w:val="00AA7EEA"/>
    <w:rsid w:val="00AB0BC8"/>
    <w:rsid w:val="00AB11CA"/>
    <w:rsid w:val="00AB14D9"/>
    <w:rsid w:val="00AB44DC"/>
    <w:rsid w:val="00AB4AB8"/>
    <w:rsid w:val="00AB655E"/>
    <w:rsid w:val="00AB6BD2"/>
    <w:rsid w:val="00AB798F"/>
    <w:rsid w:val="00AC007F"/>
    <w:rsid w:val="00AC00C9"/>
    <w:rsid w:val="00AC1F4E"/>
    <w:rsid w:val="00AC2ECD"/>
    <w:rsid w:val="00AC3119"/>
    <w:rsid w:val="00AC3234"/>
    <w:rsid w:val="00AC465A"/>
    <w:rsid w:val="00AC49FB"/>
    <w:rsid w:val="00AC4E68"/>
    <w:rsid w:val="00AC5A10"/>
    <w:rsid w:val="00AC7BFF"/>
    <w:rsid w:val="00AD048F"/>
    <w:rsid w:val="00AD0AA3"/>
    <w:rsid w:val="00AD1856"/>
    <w:rsid w:val="00AD2333"/>
    <w:rsid w:val="00AD3F94"/>
    <w:rsid w:val="00AD4A5A"/>
    <w:rsid w:val="00AD4C5F"/>
    <w:rsid w:val="00AD5C12"/>
    <w:rsid w:val="00AD5F50"/>
    <w:rsid w:val="00AD68C9"/>
    <w:rsid w:val="00AE0868"/>
    <w:rsid w:val="00AE0FE7"/>
    <w:rsid w:val="00AE27AC"/>
    <w:rsid w:val="00AE40E0"/>
    <w:rsid w:val="00AE4DBA"/>
    <w:rsid w:val="00AE4F07"/>
    <w:rsid w:val="00AE5927"/>
    <w:rsid w:val="00AF1C5D"/>
    <w:rsid w:val="00AF31BC"/>
    <w:rsid w:val="00AF326C"/>
    <w:rsid w:val="00AF42D7"/>
    <w:rsid w:val="00AF4641"/>
    <w:rsid w:val="00AF4D8A"/>
    <w:rsid w:val="00AF73F9"/>
    <w:rsid w:val="00B00336"/>
    <w:rsid w:val="00B006FE"/>
    <w:rsid w:val="00B007CB"/>
    <w:rsid w:val="00B00934"/>
    <w:rsid w:val="00B02AA9"/>
    <w:rsid w:val="00B02FA3"/>
    <w:rsid w:val="00B0442A"/>
    <w:rsid w:val="00B04D2D"/>
    <w:rsid w:val="00B05084"/>
    <w:rsid w:val="00B06781"/>
    <w:rsid w:val="00B06D23"/>
    <w:rsid w:val="00B10633"/>
    <w:rsid w:val="00B109CB"/>
    <w:rsid w:val="00B13A1E"/>
    <w:rsid w:val="00B157F9"/>
    <w:rsid w:val="00B15CD8"/>
    <w:rsid w:val="00B17658"/>
    <w:rsid w:val="00B20256"/>
    <w:rsid w:val="00B20D09"/>
    <w:rsid w:val="00B21243"/>
    <w:rsid w:val="00B2763F"/>
    <w:rsid w:val="00B27AAC"/>
    <w:rsid w:val="00B3048E"/>
    <w:rsid w:val="00B30929"/>
    <w:rsid w:val="00B30A3E"/>
    <w:rsid w:val="00B30CE2"/>
    <w:rsid w:val="00B31A14"/>
    <w:rsid w:val="00B3343A"/>
    <w:rsid w:val="00B33E5B"/>
    <w:rsid w:val="00B34D4B"/>
    <w:rsid w:val="00B372AA"/>
    <w:rsid w:val="00B40445"/>
    <w:rsid w:val="00B409E0"/>
    <w:rsid w:val="00B41888"/>
    <w:rsid w:val="00B422FF"/>
    <w:rsid w:val="00B42418"/>
    <w:rsid w:val="00B42733"/>
    <w:rsid w:val="00B43FFD"/>
    <w:rsid w:val="00B45A52"/>
    <w:rsid w:val="00B46175"/>
    <w:rsid w:val="00B51F62"/>
    <w:rsid w:val="00B5209F"/>
    <w:rsid w:val="00B52210"/>
    <w:rsid w:val="00B52501"/>
    <w:rsid w:val="00B52BEA"/>
    <w:rsid w:val="00B548B7"/>
    <w:rsid w:val="00B563AF"/>
    <w:rsid w:val="00B571C2"/>
    <w:rsid w:val="00B629C2"/>
    <w:rsid w:val="00B632A5"/>
    <w:rsid w:val="00B65B0B"/>
    <w:rsid w:val="00B664C7"/>
    <w:rsid w:val="00B66C82"/>
    <w:rsid w:val="00B70ACA"/>
    <w:rsid w:val="00B7126B"/>
    <w:rsid w:val="00B7217F"/>
    <w:rsid w:val="00B739F6"/>
    <w:rsid w:val="00B73E06"/>
    <w:rsid w:val="00B73FDA"/>
    <w:rsid w:val="00B76B0D"/>
    <w:rsid w:val="00B80FCF"/>
    <w:rsid w:val="00B81A6C"/>
    <w:rsid w:val="00B81B2C"/>
    <w:rsid w:val="00B82980"/>
    <w:rsid w:val="00B83384"/>
    <w:rsid w:val="00B83F73"/>
    <w:rsid w:val="00B85DE5"/>
    <w:rsid w:val="00B86C64"/>
    <w:rsid w:val="00B86DAE"/>
    <w:rsid w:val="00B872C0"/>
    <w:rsid w:val="00B87F09"/>
    <w:rsid w:val="00B9080C"/>
    <w:rsid w:val="00B90F73"/>
    <w:rsid w:val="00B9167D"/>
    <w:rsid w:val="00B93B59"/>
    <w:rsid w:val="00B9406A"/>
    <w:rsid w:val="00B970D8"/>
    <w:rsid w:val="00BA0E7F"/>
    <w:rsid w:val="00BA1DC3"/>
    <w:rsid w:val="00BA2280"/>
    <w:rsid w:val="00BA2687"/>
    <w:rsid w:val="00BA2A08"/>
    <w:rsid w:val="00BA3517"/>
    <w:rsid w:val="00BA56D2"/>
    <w:rsid w:val="00BA627E"/>
    <w:rsid w:val="00BA76E0"/>
    <w:rsid w:val="00BB19EE"/>
    <w:rsid w:val="00BB2A25"/>
    <w:rsid w:val="00BB51E9"/>
    <w:rsid w:val="00BB6543"/>
    <w:rsid w:val="00BB66CD"/>
    <w:rsid w:val="00BC0420"/>
    <w:rsid w:val="00BC0FDC"/>
    <w:rsid w:val="00BC2C6A"/>
    <w:rsid w:val="00BC3053"/>
    <w:rsid w:val="00BC33A3"/>
    <w:rsid w:val="00BC35AA"/>
    <w:rsid w:val="00BC4BF3"/>
    <w:rsid w:val="00BC4D2E"/>
    <w:rsid w:val="00BC5FE2"/>
    <w:rsid w:val="00BD48AC"/>
    <w:rsid w:val="00BD4C07"/>
    <w:rsid w:val="00BD5008"/>
    <w:rsid w:val="00BD5F1A"/>
    <w:rsid w:val="00BD60A4"/>
    <w:rsid w:val="00BE1234"/>
    <w:rsid w:val="00BE2FA6"/>
    <w:rsid w:val="00BE333F"/>
    <w:rsid w:val="00BE345E"/>
    <w:rsid w:val="00BE4B1B"/>
    <w:rsid w:val="00BE5412"/>
    <w:rsid w:val="00BE6422"/>
    <w:rsid w:val="00BE7406"/>
    <w:rsid w:val="00BE7603"/>
    <w:rsid w:val="00BF084F"/>
    <w:rsid w:val="00BF3279"/>
    <w:rsid w:val="00BF37A4"/>
    <w:rsid w:val="00BF3E04"/>
    <w:rsid w:val="00BF6198"/>
    <w:rsid w:val="00BF6D3A"/>
    <w:rsid w:val="00BF74C7"/>
    <w:rsid w:val="00C00198"/>
    <w:rsid w:val="00C00E75"/>
    <w:rsid w:val="00C014AA"/>
    <w:rsid w:val="00C015F1"/>
    <w:rsid w:val="00C01F33"/>
    <w:rsid w:val="00C02CC6"/>
    <w:rsid w:val="00C03326"/>
    <w:rsid w:val="00C0337E"/>
    <w:rsid w:val="00C040DF"/>
    <w:rsid w:val="00C040F7"/>
    <w:rsid w:val="00C04480"/>
    <w:rsid w:val="00C044AB"/>
    <w:rsid w:val="00C044E1"/>
    <w:rsid w:val="00C05706"/>
    <w:rsid w:val="00C07377"/>
    <w:rsid w:val="00C10478"/>
    <w:rsid w:val="00C11BE0"/>
    <w:rsid w:val="00C12107"/>
    <w:rsid w:val="00C122EE"/>
    <w:rsid w:val="00C1248C"/>
    <w:rsid w:val="00C14D4B"/>
    <w:rsid w:val="00C154BB"/>
    <w:rsid w:val="00C17A7B"/>
    <w:rsid w:val="00C17F24"/>
    <w:rsid w:val="00C2391E"/>
    <w:rsid w:val="00C268E6"/>
    <w:rsid w:val="00C279B5"/>
    <w:rsid w:val="00C27C45"/>
    <w:rsid w:val="00C32659"/>
    <w:rsid w:val="00C3572E"/>
    <w:rsid w:val="00C3719D"/>
    <w:rsid w:val="00C37CB2"/>
    <w:rsid w:val="00C4178D"/>
    <w:rsid w:val="00C4267F"/>
    <w:rsid w:val="00C43CFD"/>
    <w:rsid w:val="00C4538D"/>
    <w:rsid w:val="00C45671"/>
    <w:rsid w:val="00C46B18"/>
    <w:rsid w:val="00C473A5"/>
    <w:rsid w:val="00C474EC"/>
    <w:rsid w:val="00C521E7"/>
    <w:rsid w:val="00C53297"/>
    <w:rsid w:val="00C546F1"/>
    <w:rsid w:val="00C54995"/>
    <w:rsid w:val="00C54A41"/>
    <w:rsid w:val="00C54D41"/>
    <w:rsid w:val="00C57978"/>
    <w:rsid w:val="00C60783"/>
    <w:rsid w:val="00C6105B"/>
    <w:rsid w:val="00C62DB3"/>
    <w:rsid w:val="00C64672"/>
    <w:rsid w:val="00C65AF9"/>
    <w:rsid w:val="00C67048"/>
    <w:rsid w:val="00C70697"/>
    <w:rsid w:val="00C70808"/>
    <w:rsid w:val="00C7179C"/>
    <w:rsid w:val="00C72093"/>
    <w:rsid w:val="00C72EF4"/>
    <w:rsid w:val="00C744FE"/>
    <w:rsid w:val="00C75D2F"/>
    <w:rsid w:val="00C767A6"/>
    <w:rsid w:val="00C767BE"/>
    <w:rsid w:val="00C76E3C"/>
    <w:rsid w:val="00C77A65"/>
    <w:rsid w:val="00C80D50"/>
    <w:rsid w:val="00C81568"/>
    <w:rsid w:val="00C82941"/>
    <w:rsid w:val="00C83981"/>
    <w:rsid w:val="00C83FE3"/>
    <w:rsid w:val="00C84934"/>
    <w:rsid w:val="00C9027A"/>
    <w:rsid w:val="00C9068E"/>
    <w:rsid w:val="00C91A24"/>
    <w:rsid w:val="00C9234F"/>
    <w:rsid w:val="00C93814"/>
    <w:rsid w:val="00C93C4B"/>
    <w:rsid w:val="00C93D71"/>
    <w:rsid w:val="00C944AB"/>
    <w:rsid w:val="00C95ACF"/>
    <w:rsid w:val="00C95B40"/>
    <w:rsid w:val="00C95FDC"/>
    <w:rsid w:val="00C9734D"/>
    <w:rsid w:val="00CA095C"/>
    <w:rsid w:val="00CA17CA"/>
    <w:rsid w:val="00CA195E"/>
    <w:rsid w:val="00CA1ED8"/>
    <w:rsid w:val="00CA239D"/>
    <w:rsid w:val="00CA2E3E"/>
    <w:rsid w:val="00CA4289"/>
    <w:rsid w:val="00CA76CB"/>
    <w:rsid w:val="00CA7AFE"/>
    <w:rsid w:val="00CB1F63"/>
    <w:rsid w:val="00CB561C"/>
    <w:rsid w:val="00CB5AAD"/>
    <w:rsid w:val="00CB7138"/>
    <w:rsid w:val="00CB7170"/>
    <w:rsid w:val="00CB75CE"/>
    <w:rsid w:val="00CC040E"/>
    <w:rsid w:val="00CC111F"/>
    <w:rsid w:val="00CC2011"/>
    <w:rsid w:val="00CC3AAC"/>
    <w:rsid w:val="00CC3EA0"/>
    <w:rsid w:val="00CC444E"/>
    <w:rsid w:val="00CC4CB8"/>
    <w:rsid w:val="00CC7B45"/>
    <w:rsid w:val="00CD0900"/>
    <w:rsid w:val="00CD1188"/>
    <w:rsid w:val="00CD1F60"/>
    <w:rsid w:val="00CD2ED1"/>
    <w:rsid w:val="00CD337B"/>
    <w:rsid w:val="00CD3C97"/>
    <w:rsid w:val="00CD3FD7"/>
    <w:rsid w:val="00CD5B96"/>
    <w:rsid w:val="00CD7448"/>
    <w:rsid w:val="00CD745E"/>
    <w:rsid w:val="00CD7F4C"/>
    <w:rsid w:val="00CE0424"/>
    <w:rsid w:val="00CE0503"/>
    <w:rsid w:val="00CE1EE2"/>
    <w:rsid w:val="00CE22E8"/>
    <w:rsid w:val="00CE29F4"/>
    <w:rsid w:val="00CE2DA1"/>
    <w:rsid w:val="00CE468B"/>
    <w:rsid w:val="00CE7561"/>
    <w:rsid w:val="00CE7F62"/>
    <w:rsid w:val="00CF1354"/>
    <w:rsid w:val="00CF1B62"/>
    <w:rsid w:val="00CF2289"/>
    <w:rsid w:val="00CF3595"/>
    <w:rsid w:val="00CF3B1F"/>
    <w:rsid w:val="00CF3BF6"/>
    <w:rsid w:val="00CF445E"/>
    <w:rsid w:val="00CF529B"/>
    <w:rsid w:val="00CF625B"/>
    <w:rsid w:val="00CF687E"/>
    <w:rsid w:val="00D01250"/>
    <w:rsid w:val="00D025A5"/>
    <w:rsid w:val="00D02D8F"/>
    <w:rsid w:val="00D0349B"/>
    <w:rsid w:val="00D06A96"/>
    <w:rsid w:val="00D079A9"/>
    <w:rsid w:val="00D10249"/>
    <w:rsid w:val="00D10666"/>
    <w:rsid w:val="00D11249"/>
    <w:rsid w:val="00D115C3"/>
    <w:rsid w:val="00D11897"/>
    <w:rsid w:val="00D13135"/>
    <w:rsid w:val="00D13A5B"/>
    <w:rsid w:val="00D13E4E"/>
    <w:rsid w:val="00D159F2"/>
    <w:rsid w:val="00D15A9B"/>
    <w:rsid w:val="00D1680C"/>
    <w:rsid w:val="00D17513"/>
    <w:rsid w:val="00D20F4A"/>
    <w:rsid w:val="00D239A7"/>
    <w:rsid w:val="00D23F47"/>
    <w:rsid w:val="00D25908"/>
    <w:rsid w:val="00D27D7D"/>
    <w:rsid w:val="00D35296"/>
    <w:rsid w:val="00D36A85"/>
    <w:rsid w:val="00D36E71"/>
    <w:rsid w:val="00D374BD"/>
    <w:rsid w:val="00D37D87"/>
    <w:rsid w:val="00D40B33"/>
    <w:rsid w:val="00D4318F"/>
    <w:rsid w:val="00D43418"/>
    <w:rsid w:val="00D438BF"/>
    <w:rsid w:val="00D440F8"/>
    <w:rsid w:val="00D478E2"/>
    <w:rsid w:val="00D526C3"/>
    <w:rsid w:val="00D541F6"/>
    <w:rsid w:val="00D546FF"/>
    <w:rsid w:val="00D54BF0"/>
    <w:rsid w:val="00D55AD5"/>
    <w:rsid w:val="00D57649"/>
    <w:rsid w:val="00D576CA"/>
    <w:rsid w:val="00D61582"/>
    <w:rsid w:val="00D61AF5"/>
    <w:rsid w:val="00D6318F"/>
    <w:rsid w:val="00D63ED4"/>
    <w:rsid w:val="00D652B5"/>
    <w:rsid w:val="00D659A0"/>
    <w:rsid w:val="00D66155"/>
    <w:rsid w:val="00D66454"/>
    <w:rsid w:val="00D671BF"/>
    <w:rsid w:val="00D70215"/>
    <w:rsid w:val="00D708B0"/>
    <w:rsid w:val="00D709A0"/>
    <w:rsid w:val="00D75D4D"/>
    <w:rsid w:val="00D76A49"/>
    <w:rsid w:val="00D77B1D"/>
    <w:rsid w:val="00D77CF9"/>
    <w:rsid w:val="00D8021F"/>
    <w:rsid w:val="00D80383"/>
    <w:rsid w:val="00D804B7"/>
    <w:rsid w:val="00D823C6"/>
    <w:rsid w:val="00D8327F"/>
    <w:rsid w:val="00D863F7"/>
    <w:rsid w:val="00D86CA3"/>
    <w:rsid w:val="00D871CE"/>
    <w:rsid w:val="00D9196D"/>
    <w:rsid w:val="00D9292A"/>
    <w:rsid w:val="00D92982"/>
    <w:rsid w:val="00D92B04"/>
    <w:rsid w:val="00D92DA1"/>
    <w:rsid w:val="00D95DCB"/>
    <w:rsid w:val="00D95F6D"/>
    <w:rsid w:val="00DA128D"/>
    <w:rsid w:val="00DA2190"/>
    <w:rsid w:val="00DA305E"/>
    <w:rsid w:val="00DA5417"/>
    <w:rsid w:val="00DA56E8"/>
    <w:rsid w:val="00DB0A9F"/>
    <w:rsid w:val="00DB1EB7"/>
    <w:rsid w:val="00DB25BC"/>
    <w:rsid w:val="00DB377D"/>
    <w:rsid w:val="00DB5AAF"/>
    <w:rsid w:val="00DB5EB6"/>
    <w:rsid w:val="00DB7DD0"/>
    <w:rsid w:val="00DC10BD"/>
    <w:rsid w:val="00DC1423"/>
    <w:rsid w:val="00DC27D5"/>
    <w:rsid w:val="00DC2D36"/>
    <w:rsid w:val="00DC4A50"/>
    <w:rsid w:val="00DC53EF"/>
    <w:rsid w:val="00DD02C0"/>
    <w:rsid w:val="00DD3B63"/>
    <w:rsid w:val="00DE26E9"/>
    <w:rsid w:val="00DE5608"/>
    <w:rsid w:val="00DE58D0"/>
    <w:rsid w:val="00DE5A7D"/>
    <w:rsid w:val="00DE654F"/>
    <w:rsid w:val="00DE74B6"/>
    <w:rsid w:val="00DF0543"/>
    <w:rsid w:val="00DF0B6C"/>
    <w:rsid w:val="00DF0B6E"/>
    <w:rsid w:val="00DF15E0"/>
    <w:rsid w:val="00DF19CF"/>
    <w:rsid w:val="00DF1FB3"/>
    <w:rsid w:val="00DF37A0"/>
    <w:rsid w:val="00DF4AB1"/>
    <w:rsid w:val="00DF7465"/>
    <w:rsid w:val="00E008FA"/>
    <w:rsid w:val="00E0207F"/>
    <w:rsid w:val="00E022BE"/>
    <w:rsid w:val="00E03F37"/>
    <w:rsid w:val="00E05404"/>
    <w:rsid w:val="00E110E7"/>
    <w:rsid w:val="00E11B20"/>
    <w:rsid w:val="00E16233"/>
    <w:rsid w:val="00E16D6F"/>
    <w:rsid w:val="00E17FA2"/>
    <w:rsid w:val="00E20E55"/>
    <w:rsid w:val="00E22330"/>
    <w:rsid w:val="00E2426A"/>
    <w:rsid w:val="00E26CBA"/>
    <w:rsid w:val="00E30B5A"/>
    <w:rsid w:val="00E30FD3"/>
    <w:rsid w:val="00E3123D"/>
    <w:rsid w:val="00E31461"/>
    <w:rsid w:val="00E31D43"/>
    <w:rsid w:val="00E32608"/>
    <w:rsid w:val="00E34188"/>
    <w:rsid w:val="00E34B6E"/>
    <w:rsid w:val="00E35559"/>
    <w:rsid w:val="00E3723A"/>
    <w:rsid w:val="00E37526"/>
    <w:rsid w:val="00E37860"/>
    <w:rsid w:val="00E43BC9"/>
    <w:rsid w:val="00E446F1"/>
    <w:rsid w:val="00E464F1"/>
    <w:rsid w:val="00E46886"/>
    <w:rsid w:val="00E47A29"/>
    <w:rsid w:val="00E47AEF"/>
    <w:rsid w:val="00E50E5A"/>
    <w:rsid w:val="00E53B75"/>
    <w:rsid w:val="00E54E3B"/>
    <w:rsid w:val="00E55C15"/>
    <w:rsid w:val="00E57565"/>
    <w:rsid w:val="00E6261B"/>
    <w:rsid w:val="00E63838"/>
    <w:rsid w:val="00E64434"/>
    <w:rsid w:val="00E67C51"/>
    <w:rsid w:val="00E71AB5"/>
    <w:rsid w:val="00E72EFC"/>
    <w:rsid w:val="00E758EC"/>
    <w:rsid w:val="00E8172C"/>
    <w:rsid w:val="00E8234C"/>
    <w:rsid w:val="00E83AA9"/>
    <w:rsid w:val="00E85928"/>
    <w:rsid w:val="00E87822"/>
    <w:rsid w:val="00E90395"/>
    <w:rsid w:val="00E90E49"/>
    <w:rsid w:val="00E9128C"/>
    <w:rsid w:val="00E917F9"/>
    <w:rsid w:val="00E9291C"/>
    <w:rsid w:val="00E92AC5"/>
    <w:rsid w:val="00E92E10"/>
    <w:rsid w:val="00E93115"/>
    <w:rsid w:val="00E93FFE"/>
    <w:rsid w:val="00E94F8A"/>
    <w:rsid w:val="00E95D58"/>
    <w:rsid w:val="00EA0D89"/>
    <w:rsid w:val="00EA18E5"/>
    <w:rsid w:val="00EA4A37"/>
    <w:rsid w:val="00EA5559"/>
    <w:rsid w:val="00EA7A41"/>
    <w:rsid w:val="00EB077B"/>
    <w:rsid w:val="00EB0A40"/>
    <w:rsid w:val="00EB3AC2"/>
    <w:rsid w:val="00EB4A16"/>
    <w:rsid w:val="00EB4EA2"/>
    <w:rsid w:val="00EB6397"/>
    <w:rsid w:val="00EC24D5"/>
    <w:rsid w:val="00EC27C6"/>
    <w:rsid w:val="00EC4207"/>
    <w:rsid w:val="00EC5653"/>
    <w:rsid w:val="00EC71CE"/>
    <w:rsid w:val="00EC7596"/>
    <w:rsid w:val="00EC76D8"/>
    <w:rsid w:val="00ED1006"/>
    <w:rsid w:val="00ED310F"/>
    <w:rsid w:val="00ED5925"/>
    <w:rsid w:val="00EE0B44"/>
    <w:rsid w:val="00EE4884"/>
    <w:rsid w:val="00EE5055"/>
    <w:rsid w:val="00EF109E"/>
    <w:rsid w:val="00EF18FE"/>
    <w:rsid w:val="00EF2DB2"/>
    <w:rsid w:val="00EF4907"/>
    <w:rsid w:val="00EF5787"/>
    <w:rsid w:val="00EF60D0"/>
    <w:rsid w:val="00EF69F8"/>
    <w:rsid w:val="00F022EB"/>
    <w:rsid w:val="00F0528D"/>
    <w:rsid w:val="00F05573"/>
    <w:rsid w:val="00F06C67"/>
    <w:rsid w:val="00F06DFD"/>
    <w:rsid w:val="00F07150"/>
    <w:rsid w:val="00F071D1"/>
    <w:rsid w:val="00F071EF"/>
    <w:rsid w:val="00F07533"/>
    <w:rsid w:val="00F10629"/>
    <w:rsid w:val="00F11DD5"/>
    <w:rsid w:val="00F11EC5"/>
    <w:rsid w:val="00F13F65"/>
    <w:rsid w:val="00F15FA5"/>
    <w:rsid w:val="00F209B7"/>
    <w:rsid w:val="00F209D3"/>
    <w:rsid w:val="00F20F5C"/>
    <w:rsid w:val="00F21E64"/>
    <w:rsid w:val="00F23139"/>
    <w:rsid w:val="00F2376F"/>
    <w:rsid w:val="00F243D8"/>
    <w:rsid w:val="00F27F33"/>
    <w:rsid w:val="00F30828"/>
    <w:rsid w:val="00F30CB7"/>
    <w:rsid w:val="00F30FB5"/>
    <w:rsid w:val="00F313D6"/>
    <w:rsid w:val="00F329FB"/>
    <w:rsid w:val="00F37653"/>
    <w:rsid w:val="00F402FD"/>
    <w:rsid w:val="00F40F0C"/>
    <w:rsid w:val="00F4203B"/>
    <w:rsid w:val="00F42853"/>
    <w:rsid w:val="00F43642"/>
    <w:rsid w:val="00F44D96"/>
    <w:rsid w:val="00F465F2"/>
    <w:rsid w:val="00F46F1D"/>
    <w:rsid w:val="00F4766C"/>
    <w:rsid w:val="00F47DDF"/>
    <w:rsid w:val="00F5060E"/>
    <w:rsid w:val="00F507D1"/>
    <w:rsid w:val="00F519CE"/>
    <w:rsid w:val="00F51ADA"/>
    <w:rsid w:val="00F56967"/>
    <w:rsid w:val="00F56D04"/>
    <w:rsid w:val="00F60203"/>
    <w:rsid w:val="00F60419"/>
    <w:rsid w:val="00F607C5"/>
    <w:rsid w:val="00F60DEA"/>
    <w:rsid w:val="00F61662"/>
    <w:rsid w:val="00F61BAD"/>
    <w:rsid w:val="00F6286F"/>
    <w:rsid w:val="00F6302A"/>
    <w:rsid w:val="00F63950"/>
    <w:rsid w:val="00F63E92"/>
    <w:rsid w:val="00F6401C"/>
    <w:rsid w:val="00F64C2B"/>
    <w:rsid w:val="00F651BE"/>
    <w:rsid w:val="00F67F53"/>
    <w:rsid w:val="00F703BE"/>
    <w:rsid w:val="00F71F69"/>
    <w:rsid w:val="00F72B72"/>
    <w:rsid w:val="00F72C3B"/>
    <w:rsid w:val="00F73A0C"/>
    <w:rsid w:val="00F73ECC"/>
    <w:rsid w:val="00F74BB9"/>
    <w:rsid w:val="00F75582"/>
    <w:rsid w:val="00F76EFA"/>
    <w:rsid w:val="00F77552"/>
    <w:rsid w:val="00F804BE"/>
    <w:rsid w:val="00F808E0"/>
    <w:rsid w:val="00F81135"/>
    <w:rsid w:val="00F817CE"/>
    <w:rsid w:val="00F81A55"/>
    <w:rsid w:val="00F8456C"/>
    <w:rsid w:val="00F859D8"/>
    <w:rsid w:val="00F868F5"/>
    <w:rsid w:val="00F9056A"/>
    <w:rsid w:val="00F90F8D"/>
    <w:rsid w:val="00F910C7"/>
    <w:rsid w:val="00F92782"/>
    <w:rsid w:val="00F93AA9"/>
    <w:rsid w:val="00F965C9"/>
    <w:rsid w:val="00F96985"/>
    <w:rsid w:val="00F97838"/>
    <w:rsid w:val="00F97957"/>
    <w:rsid w:val="00FA1B31"/>
    <w:rsid w:val="00FA2508"/>
    <w:rsid w:val="00FA2BB3"/>
    <w:rsid w:val="00FA5138"/>
    <w:rsid w:val="00FA6066"/>
    <w:rsid w:val="00FA6CD7"/>
    <w:rsid w:val="00FA7B97"/>
    <w:rsid w:val="00FB0021"/>
    <w:rsid w:val="00FB4C80"/>
    <w:rsid w:val="00FB6A6A"/>
    <w:rsid w:val="00FC01AF"/>
    <w:rsid w:val="00FC2136"/>
    <w:rsid w:val="00FC4AD9"/>
    <w:rsid w:val="00FC7429"/>
    <w:rsid w:val="00FD07F6"/>
    <w:rsid w:val="00FD1EC8"/>
    <w:rsid w:val="00FD47ED"/>
    <w:rsid w:val="00FD6EF2"/>
    <w:rsid w:val="00FD6F54"/>
    <w:rsid w:val="00FD74DB"/>
    <w:rsid w:val="00FD7660"/>
    <w:rsid w:val="00FD7EBD"/>
    <w:rsid w:val="00FE0655"/>
    <w:rsid w:val="00FE2365"/>
    <w:rsid w:val="00FE36F3"/>
    <w:rsid w:val="00FE37D7"/>
    <w:rsid w:val="00FE4BA2"/>
    <w:rsid w:val="00FE4C7B"/>
    <w:rsid w:val="00FE7336"/>
    <w:rsid w:val="00FE787C"/>
    <w:rsid w:val="00FF312B"/>
    <w:rsid w:val="00FF35A5"/>
    <w:rsid w:val="00FF45A5"/>
    <w:rsid w:val="00FF5247"/>
    <w:rsid w:val="00FF5C1A"/>
    <w:rsid w:val="00FF5C91"/>
    <w:rsid w:val="00FF7CA0"/>
    <w:rsid w:val="013976CD"/>
    <w:rsid w:val="013A9737"/>
    <w:rsid w:val="015BE70A"/>
    <w:rsid w:val="01EA1082"/>
    <w:rsid w:val="01FCAB6D"/>
    <w:rsid w:val="020F2B5B"/>
    <w:rsid w:val="027CD13B"/>
    <w:rsid w:val="02E36C36"/>
    <w:rsid w:val="034292ED"/>
    <w:rsid w:val="0360AB3F"/>
    <w:rsid w:val="042CA992"/>
    <w:rsid w:val="043C687C"/>
    <w:rsid w:val="0448CEE7"/>
    <w:rsid w:val="0524902B"/>
    <w:rsid w:val="053013C5"/>
    <w:rsid w:val="06155C09"/>
    <w:rsid w:val="07826D80"/>
    <w:rsid w:val="09381A97"/>
    <w:rsid w:val="094FFC60"/>
    <w:rsid w:val="0A8F10A1"/>
    <w:rsid w:val="0B7E6497"/>
    <w:rsid w:val="0BBF01CB"/>
    <w:rsid w:val="0BF7E1FD"/>
    <w:rsid w:val="0C02971C"/>
    <w:rsid w:val="0C13EF3F"/>
    <w:rsid w:val="0CB6ACEA"/>
    <w:rsid w:val="0D9B4A6D"/>
    <w:rsid w:val="0DA70450"/>
    <w:rsid w:val="0E162C08"/>
    <w:rsid w:val="0E24AAE1"/>
    <w:rsid w:val="0E449B58"/>
    <w:rsid w:val="0EF476B2"/>
    <w:rsid w:val="0F5FB8DA"/>
    <w:rsid w:val="0FED37DC"/>
    <w:rsid w:val="0FFEDC5E"/>
    <w:rsid w:val="110C3F83"/>
    <w:rsid w:val="111717D5"/>
    <w:rsid w:val="11EDB87F"/>
    <w:rsid w:val="12F0EEB9"/>
    <w:rsid w:val="1335E5A8"/>
    <w:rsid w:val="138E6059"/>
    <w:rsid w:val="142925DA"/>
    <w:rsid w:val="145242C6"/>
    <w:rsid w:val="14D4F769"/>
    <w:rsid w:val="14DBAEFB"/>
    <w:rsid w:val="1615478D"/>
    <w:rsid w:val="1617B94B"/>
    <w:rsid w:val="17061F69"/>
    <w:rsid w:val="17437C4A"/>
    <w:rsid w:val="1892AE03"/>
    <w:rsid w:val="1909CBA6"/>
    <w:rsid w:val="19CF2EB6"/>
    <w:rsid w:val="19F831C4"/>
    <w:rsid w:val="1B3316C3"/>
    <w:rsid w:val="1B6D98FB"/>
    <w:rsid w:val="1BD92BDE"/>
    <w:rsid w:val="1C0C8AF1"/>
    <w:rsid w:val="1C42F475"/>
    <w:rsid w:val="1C57F5E4"/>
    <w:rsid w:val="1C7AC0BC"/>
    <w:rsid w:val="1D63295D"/>
    <w:rsid w:val="1E5497A0"/>
    <w:rsid w:val="1E5FF291"/>
    <w:rsid w:val="1E90F2C5"/>
    <w:rsid w:val="1F0250BB"/>
    <w:rsid w:val="1FAF8BC9"/>
    <w:rsid w:val="2005BAEE"/>
    <w:rsid w:val="21F8B50E"/>
    <w:rsid w:val="22066836"/>
    <w:rsid w:val="2274A0A2"/>
    <w:rsid w:val="22A19E24"/>
    <w:rsid w:val="23A50857"/>
    <w:rsid w:val="23E79D06"/>
    <w:rsid w:val="243F34ED"/>
    <w:rsid w:val="251E6052"/>
    <w:rsid w:val="253C2689"/>
    <w:rsid w:val="2566B2FD"/>
    <w:rsid w:val="25D0ECB9"/>
    <w:rsid w:val="2755B36C"/>
    <w:rsid w:val="2774037A"/>
    <w:rsid w:val="277830C0"/>
    <w:rsid w:val="279C2E10"/>
    <w:rsid w:val="27CF30D2"/>
    <w:rsid w:val="27EA8CEC"/>
    <w:rsid w:val="29285F95"/>
    <w:rsid w:val="296CBEA8"/>
    <w:rsid w:val="2975CAF1"/>
    <w:rsid w:val="29981E43"/>
    <w:rsid w:val="2A5C00B0"/>
    <w:rsid w:val="2A70D1F4"/>
    <w:rsid w:val="2AA0F79F"/>
    <w:rsid w:val="2AD48387"/>
    <w:rsid w:val="2B743C27"/>
    <w:rsid w:val="2B92F6CB"/>
    <w:rsid w:val="2BAE2A94"/>
    <w:rsid w:val="2C663B53"/>
    <w:rsid w:val="2DFD8C56"/>
    <w:rsid w:val="2E2F263D"/>
    <w:rsid w:val="2EBE1438"/>
    <w:rsid w:val="301F8172"/>
    <w:rsid w:val="30402566"/>
    <w:rsid w:val="311A2B25"/>
    <w:rsid w:val="3165EF49"/>
    <w:rsid w:val="321648DB"/>
    <w:rsid w:val="32C73758"/>
    <w:rsid w:val="333AE7A8"/>
    <w:rsid w:val="33FDC0D0"/>
    <w:rsid w:val="3431EE85"/>
    <w:rsid w:val="34335AF4"/>
    <w:rsid w:val="349E644B"/>
    <w:rsid w:val="3581F837"/>
    <w:rsid w:val="373A8316"/>
    <w:rsid w:val="3866651F"/>
    <w:rsid w:val="3914F9F2"/>
    <w:rsid w:val="3935171B"/>
    <w:rsid w:val="396959B7"/>
    <w:rsid w:val="3969CF52"/>
    <w:rsid w:val="3A204813"/>
    <w:rsid w:val="3A427A40"/>
    <w:rsid w:val="3A722AC9"/>
    <w:rsid w:val="3BB3FFBB"/>
    <w:rsid w:val="3BD26C26"/>
    <w:rsid w:val="3C45A8AD"/>
    <w:rsid w:val="3E0D0439"/>
    <w:rsid w:val="3E35B891"/>
    <w:rsid w:val="3E8BE7B6"/>
    <w:rsid w:val="3F314A47"/>
    <w:rsid w:val="4011CDB2"/>
    <w:rsid w:val="4057F5DF"/>
    <w:rsid w:val="4127CAEC"/>
    <w:rsid w:val="41918090"/>
    <w:rsid w:val="41A6ADA7"/>
    <w:rsid w:val="41B6DE6E"/>
    <w:rsid w:val="425466C2"/>
    <w:rsid w:val="426FF93D"/>
    <w:rsid w:val="4301A1D0"/>
    <w:rsid w:val="43C01610"/>
    <w:rsid w:val="4498C002"/>
    <w:rsid w:val="44EC9FF9"/>
    <w:rsid w:val="4533CA97"/>
    <w:rsid w:val="459AF350"/>
    <w:rsid w:val="45AEBD3C"/>
    <w:rsid w:val="4604EC61"/>
    <w:rsid w:val="464919EB"/>
    <w:rsid w:val="46F4ACA0"/>
    <w:rsid w:val="4700E814"/>
    <w:rsid w:val="4784991A"/>
    <w:rsid w:val="4A3E6660"/>
    <w:rsid w:val="4B4F57B8"/>
    <w:rsid w:val="4C60647D"/>
    <w:rsid w:val="4C950269"/>
    <w:rsid w:val="4D080531"/>
    <w:rsid w:val="4D5A25CF"/>
    <w:rsid w:val="4DC2E7FB"/>
    <w:rsid w:val="4DEF5A37"/>
    <w:rsid w:val="4E702309"/>
    <w:rsid w:val="4EC40B2E"/>
    <w:rsid w:val="5007413B"/>
    <w:rsid w:val="5049F9ED"/>
    <w:rsid w:val="50A02912"/>
    <w:rsid w:val="51D71F2D"/>
    <w:rsid w:val="5279FFF6"/>
    <w:rsid w:val="52E5CD49"/>
    <w:rsid w:val="5357C1BA"/>
    <w:rsid w:val="54739FD0"/>
    <w:rsid w:val="55104945"/>
    <w:rsid w:val="554C6500"/>
    <w:rsid w:val="556C1251"/>
    <w:rsid w:val="56A72CC2"/>
    <w:rsid w:val="56B47373"/>
    <w:rsid w:val="57BB43E3"/>
    <w:rsid w:val="5851A844"/>
    <w:rsid w:val="58DE6238"/>
    <w:rsid w:val="59F0B2C9"/>
    <w:rsid w:val="5A82174A"/>
    <w:rsid w:val="5A99E407"/>
    <w:rsid w:val="5B4C58C8"/>
    <w:rsid w:val="5D249EC2"/>
    <w:rsid w:val="5D45A066"/>
    <w:rsid w:val="5D5B1A65"/>
    <w:rsid w:val="5DE7A858"/>
    <w:rsid w:val="5DE8812F"/>
    <w:rsid w:val="5E9A4A69"/>
    <w:rsid w:val="5EC286EE"/>
    <w:rsid w:val="5F2D2EE2"/>
    <w:rsid w:val="5F436C95"/>
    <w:rsid w:val="6016CC81"/>
    <w:rsid w:val="60361ACA"/>
    <w:rsid w:val="60DA938A"/>
    <w:rsid w:val="60F45782"/>
    <w:rsid w:val="6187CE98"/>
    <w:rsid w:val="621CCD8E"/>
    <w:rsid w:val="62EA3E62"/>
    <w:rsid w:val="62F9615D"/>
    <w:rsid w:val="6338C5C2"/>
    <w:rsid w:val="63CCA5E5"/>
    <w:rsid w:val="64305778"/>
    <w:rsid w:val="64CC5CA9"/>
    <w:rsid w:val="65C20F44"/>
    <w:rsid w:val="663CCA13"/>
    <w:rsid w:val="66A9E6FC"/>
    <w:rsid w:val="68412CAF"/>
    <w:rsid w:val="69617FA4"/>
    <w:rsid w:val="6A493465"/>
    <w:rsid w:val="6B2F6AC7"/>
    <w:rsid w:val="6B9CA69F"/>
    <w:rsid w:val="6BA0CDE0"/>
    <w:rsid w:val="6BE05297"/>
    <w:rsid w:val="6CD0BBA1"/>
    <w:rsid w:val="6D800ADE"/>
    <w:rsid w:val="6DBA297B"/>
    <w:rsid w:val="6F9F5B50"/>
    <w:rsid w:val="6FEBAC83"/>
    <w:rsid w:val="6FFCC28B"/>
    <w:rsid w:val="7010FE77"/>
    <w:rsid w:val="71002CBE"/>
    <w:rsid w:val="7196012B"/>
    <w:rsid w:val="72ADD9CE"/>
    <w:rsid w:val="730A6761"/>
    <w:rsid w:val="748506E7"/>
    <w:rsid w:val="75083390"/>
    <w:rsid w:val="75B543E0"/>
    <w:rsid w:val="75C2E5C5"/>
    <w:rsid w:val="764DA0AA"/>
    <w:rsid w:val="767B8F48"/>
    <w:rsid w:val="76A61BBC"/>
    <w:rsid w:val="76A9D7C1"/>
    <w:rsid w:val="76E09E05"/>
    <w:rsid w:val="771E3FE1"/>
    <w:rsid w:val="77E19489"/>
    <w:rsid w:val="780A8C15"/>
    <w:rsid w:val="78A7563B"/>
    <w:rsid w:val="78CE8238"/>
    <w:rsid w:val="795C89C2"/>
    <w:rsid w:val="79F5A112"/>
    <w:rsid w:val="7A316721"/>
    <w:rsid w:val="7AEC9CC9"/>
    <w:rsid w:val="7B028198"/>
    <w:rsid w:val="7E5D561F"/>
    <w:rsid w:val="7E824E3D"/>
    <w:rsid w:val="7F0A912D"/>
    <w:rsid w:val="7F355194"/>
    <w:rsid w:val="7FD943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FA18EC0B-2D7A-4C9F-9572-C35E9C2F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8"/>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9"/>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36777">
      <w:bodyDiv w:val="1"/>
      <w:marLeft w:val="0"/>
      <w:marRight w:val="0"/>
      <w:marTop w:val="0"/>
      <w:marBottom w:val="0"/>
      <w:divBdr>
        <w:top w:val="none" w:sz="0" w:space="0" w:color="auto"/>
        <w:left w:val="none" w:sz="0" w:space="0" w:color="auto"/>
        <w:bottom w:val="none" w:sz="0" w:space="0" w:color="auto"/>
        <w:right w:val="none" w:sz="0" w:space="0" w:color="auto"/>
      </w:divBdr>
    </w:div>
    <w:div w:id="39709839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88494711">
      <w:bodyDiv w:val="1"/>
      <w:marLeft w:val="0"/>
      <w:marRight w:val="0"/>
      <w:marTop w:val="0"/>
      <w:marBottom w:val="0"/>
      <w:divBdr>
        <w:top w:val="none" w:sz="0" w:space="0" w:color="auto"/>
        <w:left w:val="none" w:sz="0" w:space="0" w:color="auto"/>
        <w:bottom w:val="none" w:sz="0" w:space="0" w:color="auto"/>
        <w:right w:val="none" w:sz="0" w:space="0" w:color="auto"/>
      </w:divBdr>
      <w:divsChild>
        <w:div w:id="896861721">
          <w:marLeft w:val="850"/>
          <w:marRight w:val="0"/>
          <w:marTop w:val="160"/>
          <w:marBottom w:val="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42592B1-5547-4CF9-A6AA-367C1FE5A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1829</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 Ericsson</cp:lastModifiedBy>
  <cp:revision>325</cp:revision>
  <dcterms:created xsi:type="dcterms:W3CDTF">2023-01-24T23:16:00Z</dcterms:created>
  <dcterms:modified xsi:type="dcterms:W3CDTF">2023-02-16T23:00:00Z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